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D1" w:rsidRDefault="00FB05D1" w:rsidP="00FB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 в новой редакции</w:t>
      </w:r>
    </w:p>
    <w:p w:rsidR="00FB05D1" w:rsidRDefault="00FB05D1" w:rsidP="00FB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членов кооператива</w:t>
      </w:r>
    </w:p>
    <w:p w:rsidR="00FB05D1" w:rsidRDefault="00FB05D1" w:rsidP="00FB05D1">
      <w:pPr>
        <w:pStyle w:val="1"/>
        <w:spacing w:before="0"/>
        <w:ind w:left="4248" w:firstLine="708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5D1">
        <w:rPr>
          <w:rFonts w:ascii="Times New Roman" w:hAnsi="Times New Roman" w:cs="Times New Roman"/>
          <w:b w:val="0"/>
          <w:color w:val="auto"/>
          <w:sz w:val="24"/>
          <w:szCs w:val="24"/>
        </w:rPr>
        <w:t>(протокол № 16 от 24.04.2016 г.)</w:t>
      </w:r>
    </w:p>
    <w:p w:rsidR="00FB05D1" w:rsidRPr="00FB05D1" w:rsidRDefault="00FB05D1" w:rsidP="00FB05D1"/>
    <w:p w:rsidR="008378A3" w:rsidRPr="009450E0" w:rsidRDefault="008378A3" w:rsidP="008378A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9450E0">
        <w:rPr>
          <w:rFonts w:ascii="Times New Roman" w:eastAsia="Times New Roman" w:hAnsi="Times New Roman" w:cs="Times New Roman"/>
          <w:color w:val="auto"/>
        </w:rPr>
        <w:t xml:space="preserve">ПОЛОЖЕНИЕ О ПОРЯДКЕ РАСПРЕДЕЛЕНИЯ ДОХОДОВ </w:t>
      </w:r>
    </w:p>
    <w:p w:rsidR="008378A3" w:rsidRDefault="008378A3" w:rsidP="008378A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9450E0">
        <w:rPr>
          <w:rFonts w:ascii="Times New Roman" w:eastAsia="Times New Roman" w:hAnsi="Times New Roman" w:cs="Times New Roman"/>
          <w:color w:val="auto"/>
        </w:rPr>
        <w:t>В КРЕДИТНОМ ПОТРЕБИТЕЛЬСКОМ КООПЕРАТИВЕ  «СОЮЗ»</w:t>
      </w:r>
    </w:p>
    <w:p w:rsidR="006400E0" w:rsidRPr="006400E0" w:rsidRDefault="006400E0" w:rsidP="006400E0"/>
    <w:p w:rsidR="008378A3" w:rsidRPr="00E07418" w:rsidRDefault="008378A3" w:rsidP="008378A3">
      <w:pPr>
        <w:pStyle w:val="4"/>
        <w:numPr>
          <w:ilvl w:val="0"/>
          <w:numId w:val="2"/>
        </w:numPr>
        <w:spacing w:after="60"/>
        <w:ind w:left="0" w:firstLine="0"/>
        <w:jc w:val="center"/>
        <w:rPr>
          <w:sz w:val="24"/>
          <w:szCs w:val="24"/>
        </w:rPr>
      </w:pPr>
      <w:r w:rsidRPr="00E07418">
        <w:rPr>
          <w:sz w:val="24"/>
          <w:szCs w:val="24"/>
        </w:rPr>
        <w:t>ОБЩИЕ ПОЛОЖЕНИЯ</w:t>
      </w:r>
    </w:p>
    <w:p w:rsidR="008378A3" w:rsidRPr="00E07418" w:rsidRDefault="008378A3" w:rsidP="008378A3">
      <w:pPr>
        <w:numPr>
          <w:ilvl w:val="1"/>
          <w:numId w:val="3"/>
        </w:numPr>
        <w:tabs>
          <w:tab w:val="clear" w:pos="480"/>
          <w:tab w:val="num" w:pos="0"/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Уставом кредитного потребительского кооператива  «СОЮЗ» (далее по тексту – Кредитный Кооператив.</w:t>
      </w:r>
    </w:p>
    <w:p w:rsidR="008378A3" w:rsidRDefault="008378A3" w:rsidP="008378A3">
      <w:pPr>
        <w:numPr>
          <w:ilvl w:val="1"/>
          <w:numId w:val="3"/>
        </w:numPr>
        <w:tabs>
          <w:tab w:val="clear" w:pos="480"/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Настоящее Положение применяется к правоотношениям между Кредитным Кооперативом и его членами. Положение применяется к правоотношениям между Кредитным Кооперативом и лицами, не являющимися членами Кредитного Кооператива, если эти лица, прекратив членство в Кредитном Кооперативе, имеют неоплаченную задолженность перед Кредитным Кооперативом,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7418">
        <w:rPr>
          <w:rFonts w:ascii="Times New Roman" w:hAnsi="Times New Roman" w:cs="Times New Roman"/>
          <w:sz w:val="24"/>
          <w:szCs w:val="24"/>
        </w:rPr>
        <w:t xml:space="preserve"> если эти лица являются залогодателями, поручителями или иными участниками договоров, обеспечивающих договоры, заключенные Кредитным Кооперативом с его членами, тем или иным образом связанные с такими договорами, включая отношения по проведению взаимозачетов, реализации имущества, наследования и правопреемства и т.п. До совершения таких (связанных с деятельностью Кредитного Кооператива) сделок, лица, не являющиеся членами Кредитного Кооператива, должны быть ознакомлены с Настоящим Положением. </w:t>
      </w:r>
    </w:p>
    <w:p w:rsidR="008378A3" w:rsidRPr="00E07418" w:rsidRDefault="008378A3" w:rsidP="008378A3">
      <w:pPr>
        <w:pStyle w:val="4"/>
        <w:numPr>
          <w:ilvl w:val="0"/>
          <w:numId w:val="2"/>
        </w:numPr>
        <w:spacing w:after="60"/>
        <w:ind w:left="0" w:firstLine="0"/>
        <w:jc w:val="center"/>
        <w:rPr>
          <w:sz w:val="24"/>
          <w:szCs w:val="24"/>
        </w:rPr>
      </w:pPr>
      <w:r w:rsidRPr="00E07418">
        <w:rPr>
          <w:sz w:val="24"/>
          <w:szCs w:val="24"/>
        </w:rPr>
        <w:t>ПОНЯТИЕ ДОХОДОВ КРЕДИТНОГО КООПЕРАТИВА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Доходы Кредитного Кооператива включают в себя:</w:t>
      </w:r>
    </w:p>
    <w:p w:rsidR="008378A3" w:rsidRPr="00E07418" w:rsidRDefault="008378A3" w:rsidP="008378A3">
      <w:pPr>
        <w:numPr>
          <w:ilvl w:val="2"/>
          <w:numId w:val="1"/>
        </w:numPr>
        <w:tabs>
          <w:tab w:val="clear" w:pos="720"/>
          <w:tab w:val="num" w:pos="284"/>
          <w:tab w:val="num" w:pos="1134"/>
        </w:tabs>
        <w:spacing w:after="60" w:line="240" w:lineRule="auto"/>
        <w:ind w:left="284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проценты за пользование займами.</w:t>
      </w:r>
    </w:p>
    <w:p w:rsidR="008378A3" w:rsidRPr="00E07418" w:rsidRDefault="008378A3" w:rsidP="008378A3">
      <w:pPr>
        <w:numPr>
          <w:ilvl w:val="2"/>
          <w:numId w:val="1"/>
        </w:numPr>
        <w:tabs>
          <w:tab w:val="clear" w:pos="720"/>
          <w:tab w:val="num" w:pos="284"/>
          <w:tab w:val="num" w:pos="1134"/>
        </w:tabs>
        <w:spacing w:after="60" w:line="240" w:lineRule="auto"/>
        <w:ind w:left="284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вступительные и членские взносы.</w:t>
      </w:r>
    </w:p>
    <w:p w:rsidR="008378A3" w:rsidRPr="00E07418" w:rsidRDefault="008378A3" w:rsidP="008378A3">
      <w:pPr>
        <w:numPr>
          <w:ilvl w:val="2"/>
          <w:numId w:val="1"/>
        </w:numPr>
        <w:tabs>
          <w:tab w:val="clear" w:pos="720"/>
          <w:tab w:val="num" w:pos="284"/>
          <w:tab w:val="num" w:pos="1134"/>
        </w:tabs>
        <w:spacing w:after="60" w:line="240" w:lineRule="auto"/>
        <w:ind w:left="284" w:firstLine="4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доходы от оказания прочих услуг. 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0"/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Распределению в соответствии с Настоящим Положением подлежат все доходы Кредитного Кооператива, за исключением средств, имеющих целевое назначение: вступительных и членских взносов. Использование средств целевого финансирования осуществляется в соответствии с Уставом и Положением о порядке формирования и использования имущества КПК «СОЮЗ».</w:t>
      </w:r>
    </w:p>
    <w:p w:rsidR="008378A3" w:rsidRPr="00E07418" w:rsidRDefault="008378A3" w:rsidP="008378A3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В сумму, подлежащую распределению среди членов Кредитного Кооператива, может включаться прибыль Кредитного Кооператива после налогообложения и средства Фонда развития. </w:t>
      </w:r>
    </w:p>
    <w:p w:rsidR="008378A3" w:rsidRPr="00E07418" w:rsidRDefault="008378A3" w:rsidP="008378A3">
      <w:pPr>
        <w:pStyle w:val="4"/>
        <w:numPr>
          <w:ilvl w:val="0"/>
          <w:numId w:val="2"/>
        </w:numPr>
        <w:spacing w:after="60"/>
        <w:ind w:left="0" w:firstLine="0"/>
        <w:jc w:val="center"/>
        <w:rPr>
          <w:sz w:val="24"/>
          <w:szCs w:val="24"/>
        </w:rPr>
      </w:pPr>
      <w:r w:rsidRPr="00E07418">
        <w:rPr>
          <w:sz w:val="24"/>
          <w:szCs w:val="24"/>
        </w:rPr>
        <w:t>ОПРЕДЕЛЕНИЕ СУММ ДОХОДОВ, ПОДЛЕЖАЩИХ РАСПРЕДЕЛЕНИЮ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Учитывая, что деятельность Кредитного Кооператива состоит в организации финансовой взаимопомощи членам Кредитного Кооператива и не имеет целью получение прибыли, превышение доходов над расходами Кредитного Кооператива не планируется и носит случайный характер.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Доходы в виде процентов за пользование займами и доходы от оказания прочих услуг  планируются сметой в размере, достаточном для покрытия расходов в виде процентов, выплачиваемых участникам сберегательных программ в рамках заключенных договоров.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В случае превышения сумм доходов в виде процентов за пользование займами и доходов от оказания прочих услуг над расходами в виде процентов за пользование временно свободных денежных средств и личных сбережений, начисленных участникам сберегательных программ в соответствии с заключенными договорами, разница может быть распределена в соответствии с Настоящим Положением.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Сумма, подлежащая распределению,  должна быть уменьшена на сумму убытка предыдущего периода 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Получение прибыли Кредитным Кооперативом не влечет непременного распределения этой прибыли. Нераспределенная прибыль переходит на следующий финансовый год.</w:t>
      </w:r>
    </w:p>
    <w:p w:rsidR="008378A3" w:rsidRDefault="008378A3" w:rsidP="008378A3">
      <w:pPr>
        <w:numPr>
          <w:ilvl w:val="1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lastRenderedPageBreak/>
        <w:t>При определении размера прибыли, подлежащей распределению,  должны быть учтены плановые показатели сметы следующего финансового года, в частности снижение роста портфеля займов или уменьшение показателей доходности.</w:t>
      </w:r>
    </w:p>
    <w:p w:rsidR="008378A3" w:rsidRPr="00E07418" w:rsidRDefault="008378A3" w:rsidP="008378A3">
      <w:pPr>
        <w:pStyle w:val="4"/>
        <w:numPr>
          <w:ilvl w:val="0"/>
          <w:numId w:val="2"/>
        </w:numPr>
        <w:spacing w:after="60"/>
        <w:ind w:left="0" w:firstLine="0"/>
        <w:jc w:val="center"/>
        <w:rPr>
          <w:sz w:val="24"/>
          <w:szCs w:val="24"/>
        </w:rPr>
      </w:pPr>
      <w:r w:rsidRPr="00E07418">
        <w:rPr>
          <w:sz w:val="24"/>
          <w:szCs w:val="24"/>
        </w:rPr>
        <w:t>ПОРЯДОК РАСПРЕДЕЛЕНИЯ ДОХОДОВ КРЕДИТНОГО КООПЕРАТИВА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Решение о распределении прибыли Кредитного Кооператива принимается Общим собранием членов Кредитного Кооператива. 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Сумма, подлежащая распределению, определяется  Председателем Правления Кредитного Кооператива по данным бухгалтерской отчетности за прошедший финансовый год, а также с учетом плановых показателей сметы на текущий финансовый год. 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Председателем Правления предлагаются на согласование Правлению следующие направления распределения прибыли:</w:t>
      </w:r>
    </w:p>
    <w:p w:rsidR="008378A3" w:rsidRPr="00E07418" w:rsidRDefault="008378A3" w:rsidP="008378A3">
      <w:pPr>
        <w:tabs>
          <w:tab w:val="left" w:pos="1134"/>
        </w:tabs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4.3.1 </w:t>
      </w:r>
      <w:r w:rsidRPr="00E07418">
        <w:rPr>
          <w:rFonts w:ascii="Times New Roman" w:hAnsi="Times New Roman" w:cs="Times New Roman"/>
          <w:sz w:val="24"/>
          <w:szCs w:val="24"/>
        </w:rPr>
        <w:tab/>
        <w:t>не распределять прибыль, перенеся её на следующий финансовый год.</w:t>
      </w:r>
    </w:p>
    <w:p w:rsidR="008378A3" w:rsidRPr="00E07418" w:rsidRDefault="008378A3" w:rsidP="008378A3">
      <w:pPr>
        <w:tabs>
          <w:tab w:val="left" w:pos="1134"/>
        </w:tabs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4.3.2 </w:t>
      </w:r>
      <w:r w:rsidRPr="00E07418">
        <w:rPr>
          <w:rFonts w:ascii="Times New Roman" w:hAnsi="Times New Roman" w:cs="Times New Roman"/>
          <w:sz w:val="24"/>
          <w:szCs w:val="24"/>
        </w:rPr>
        <w:tab/>
        <w:t>направить полученную прибыль на пополнение Резервного/Страхового Фонда полностью или частично.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Согласованное Правлением решение о распределении прибыли подлежит утверждению Общим собранием. Общее собрание вправе изменить решение Правления о распределении прибыли. 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Решение Общего собрания о распределении прибыли должно содержать сведения о суммах и направлениях распределения полученной прибыли.</w:t>
      </w:r>
    </w:p>
    <w:p w:rsidR="008378A3" w:rsidRPr="00E07418" w:rsidRDefault="008378A3" w:rsidP="008378A3">
      <w:pPr>
        <w:pStyle w:val="4"/>
        <w:numPr>
          <w:ilvl w:val="0"/>
          <w:numId w:val="2"/>
        </w:numPr>
        <w:spacing w:after="60"/>
        <w:ind w:left="0" w:firstLine="0"/>
        <w:jc w:val="center"/>
        <w:rPr>
          <w:sz w:val="24"/>
          <w:szCs w:val="24"/>
        </w:rPr>
      </w:pPr>
      <w:r w:rsidRPr="00E07418">
        <w:rPr>
          <w:sz w:val="24"/>
          <w:szCs w:val="24"/>
        </w:rPr>
        <w:t>ПОРЯДОК РАСЧЁТА С ЧЛЕНАМИ КРЕДИТНОГО КООПЕРАТИВА, ПРЕКРАТИВШИМИ СВОЁ ЧЛЕНСТВО В КРЕДИТНОМ КОПЕРАТИВЕ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Настоящая глава регулирует порядок расчета с членами Кредитного Кооператива, прекратившими членство в Кредитном Кооперативе по любым основаниям, включая добровольный выход, исключение из членов Кредитного Кооператива, а также расчеты с наследниками/правопреемниками члена Кредитного Кооператива, не оформившими свое членство в Кредитном Кооперативе.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Суммы обязательного паевого взноса, дополнительного паевого взноса и начисленных ранее  паенакоплений выплачиваются исключенным или добровольно вышедшим членам Кредитного Кооператива, а также наследникам/правопреемникам членов Кредитного Кооператива – физического лица, в течение трёх месяцев со дня подачи заявления о выходе, принятия решения о ликвидации или реорганизации, предусматривающей прекращение юридического лица - члена кредитного кооператива, принятия Правлением Кредитного Кооператива решения об исключении, предъявлении документов о наследовании.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Все выплаты Кредитным Кооперативом производятся при условии исполнения членом Кредитного Кооператива (его наследниками/правопреемниками) обязательств перед Кредитным Кооперативом, в том числе по договорам займа.</w:t>
      </w:r>
      <w:r w:rsidRPr="00E07418" w:rsidDel="0036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В случае наличия неисполненных обязательств (задолженности) члена Кредитного Кооператива перед Кредитным Кооперативом, обязательства Кредитного Кооператива по выплате паенакопления (паевых взносов и начислений на них), иные обязательства Кредитного Кооператива могут быть прекращены полностью или частично зачетом встречного требования Кредитного Кооператива к члену Кредитного Кооператива.</w:t>
      </w:r>
    </w:p>
    <w:p w:rsidR="008378A3" w:rsidRPr="00E07418" w:rsidRDefault="008378A3" w:rsidP="008378A3">
      <w:pPr>
        <w:pStyle w:val="4"/>
        <w:numPr>
          <w:ilvl w:val="0"/>
          <w:numId w:val="2"/>
        </w:numPr>
        <w:spacing w:after="60"/>
        <w:ind w:left="-357" w:firstLine="0"/>
        <w:jc w:val="center"/>
        <w:rPr>
          <w:sz w:val="24"/>
          <w:szCs w:val="24"/>
        </w:rPr>
      </w:pPr>
      <w:r w:rsidRPr="00E07418">
        <w:rPr>
          <w:sz w:val="24"/>
          <w:szCs w:val="24"/>
        </w:rPr>
        <w:t>ЗАКЛЮЧИТЕЛЬНЫЕ И ПЕРЕХОДНЫЕ ПОЛОЖЕНИЯ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0"/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Общим собранием членов Кредитного Кооператива и распространяется на правоотношения:</w:t>
      </w:r>
    </w:p>
    <w:p w:rsidR="008378A3" w:rsidRPr="00E07418" w:rsidRDefault="008378A3" w:rsidP="008378A3">
      <w:pPr>
        <w:tabs>
          <w:tab w:val="left" w:pos="567"/>
        </w:tabs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- </w:t>
      </w:r>
      <w:r w:rsidRPr="00E07418">
        <w:rPr>
          <w:rFonts w:ascii="Times New Roman" w:hAnsi="Times New Roman" w:cs="Times New Roman"/>
          <w:sz w:val="24"/>
          <w:szCs w:val="24"/>
        </w:rPr>
        <w:tab/>
        <w:t>между Кредитным Кооперативом и лицами, являющимися его членами, в том числе голосовавшими против принятия Настоящего Положения или не присутствовавшими на Общем собрании;</w:t>
      </w:r>
    </w:p>
    <w:p w:rsidR="008378A3" w:rsidRPr="00E07418" w:rsidRDefault="008378A3" w:rsidP="008378A3">
      <w:pPr>
        <w:tabs>
          <w:tab w:val="left" w:pos="567"/>
        </w:tabs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E07418">
        <w:rPr>
          <w:rFonts w:ascii="Times New Roman" w:hAnsi="Times New Roman" w:cs="Times New Roman"/>
          <w:sz w:val="24"/>
          <w:szCs w:val="24"/>
        </w:rPr>
        <w:t xml:space="preserve">возникающие в процессе заключения, исполнения и прекращения всех договоров, заключаемых Кредитным Кооперативом с членами Кредитного Кооператива, в том числе голосовавшими против принятия Настоящего Положения или не присутствовавшими на Общем собрании, лицами, не являющимися членами Кредитного Кооператива, но ознакомленными с Настоящим Положением. Лица, не являющиеся членами Кредитного Кооператива (залогодатели, поручители и т.п.) в связи с принятием Настоящего </w:t>
      </w:r>
      <w:r w:rsidRPr="00E07418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вправе потребовать от членов Кредитного Кооператива досрочного исполнения договоров займа, в обеспечение которых заключены договоры этими лицами или сами исполнить такие договоры займа досрочно. 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0"/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правоотношения, урегулированные действующими договорами, заключенными до принятия Настоящего Положения следующим образом: </w:t>
      </w:r>
    </w:p>
    <w:p w:rsidR="008378A3" w:rsidRPr="00E07418" w:rsidRDefault="008378A3" w:rsidP="008378A3">
      <w:pPr>
        <w:tabs>
          <w:tab w:val="left" w:pos="0"/>
        </w:tabs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- </w:t>
      </w:r>
      <w:r w:rsidRPr="00E07418">
        <w:rPr>
          <w:rFonts w:ascii="Times New Roman" w:hAnsi="Times New Roman" w:cs="Times New Roman"/>
          <w:sz w:val="24"/>
          <w:szCs w:val="24"/>
        </w:rPr>
        <w:tab/>
        <w:t>все участники действующих договоров должны быть уведомлены о необходимости изменения договоров нарочным, заказным письмом или через средства массовой информации;</w:t>
      </w:r>
    </w:p>
    <w:p w:rsidR="008378A3" w:rsidRPr="00E07418" w:rsidRDefault="008378A3" w:rsidP="008378A3">
      <w:pPr>
        <w:tabs>
          <w:tab w:val="left" w:pos="0"/>
        </w:tabs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- действующие договоры должны быть приведены в соответствие с новой редакцией Положения или исполнены в течение 3-х месяцев с момента направления уведомления;</w:t>
      </w:r>
    </w:p>
    <w:p w:rsidR="008378A3" w:rsidRPr="00E07418" w:rsidRDefault="008378A3" w:rsidP="008378A3">
      <w:pPr>
        <w:tabs>
          <w:tab w:val="left" w:pos="0"/>
        </w:tabs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 xml:space="preserve">- </w:t>
      </w:r>
      <w:r w:rsidRPr="00E07418">
        <w:rPr>
          <w:rFonts w:ascii="Times New Roman" w:hAnsi="Times New Roman" w:cs="Times New Roman"/>
          <w:sz w:val="24"/>
          <w:szCs w:val="24"/>
        </w:rPr>
        <w:tab/>
        <w:t>отказ от изменения договора является основанием для его досрочного прекращения;</w:t>
      </w:r>
    </w:p>
    <w:p w:rsidR="008378A3" w:rsidRPr="00E07418" w:rsidRDefault="008378A3" w:rsidP="008378A3">
      <w:pPr>
        <w:tabs>
          <w:tab w:val="left" w:pos="0"/>
        </w:tabs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- исполнение не измененных и не прекращенных в установленные сроки договоров осуществляется в соответствии с нормами Настоящего Положения.</w:t>
      </w:r>
    </w:p>
    <w:p w:rsidR="008378A3" w:rsidRPr="00E07418" w:rsidRDefault="008378A3" w:rsidP="008378A3">
      <w:pPr>
        <w:numPr>
          <w:ilvl w:val="1"/>
          <w:numId w:val="2"/>
        </w:numPr>
        <w:tabs>
          <w:tab w:val="left" w:pos="0"/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18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Положению, а также вопросы, не отраженные в настоящем Положении, принимаются Общим Собранием членов Кредитного Кооператива.</w:t>
      </w:r>
    </w:p>
    <w:p w:rsidR="00BE4A72" w:rsidRDefault="00BE4A72"/>
    <w:sectPr w:rsidR="00BE4A72" w:rsidSect="006400E0">
      <w:footerReference w:type="default" r:id="rId7"/>
      <w:pgSz w:w="11906" w:h="16838"/>
      <w:pgMar w:top="-284" w:right="566" w:bottom="56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D9" w:rsidRDefault="000500D9" w:rsidP="006400E0">
      <w:pPr>
        <w:spacing w:after="0" w:line="240" w:lineRule="auto"/>
      </w:pPr>
      <w:r>
        <w:separator/>
      </w:r>
    </w:p>
  </w:endnote>
  <w:endnote w:type="continuationSeparator" w:id="0">
    <w:p w:rsidR="000500D9" w:rsidRDefault="000500D9" w:rsidP="0064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1779"/>
      <w:docPartObj>
        <w:docPartGallery w:val="Page Numbers (Bottom of Page)"/>
        <w:docPartUnique/>
      </w:docPartObj>
    </w:sdtPr>
    <w:sdtEndPr/>
    <w:sdtContent>
      <w:p w:rsidR="006400E0" w:rsidRDefault="000500D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7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0E0" w:rsidRDefault="00640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D9" w:rsidRDefault="000500D9" w:rsidP="006400E0">
      <w:pPr>
        <w:spacing w:after="0" w:line="240" w:lineRule="auto"/>
      </w:pPr>
      <w:r>
        <w:separator/>
      </w:r>
    </w:p>
  </w:footnote>
  <w:footnote w:type="continuationSeparator" w:id="0">
    <w:p w:rsidR="000500D9" w:rsidRDefault="000500D9" w:rsidP="0064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BBC"/>
    <w:multiLevelType w:val="multilevel"/>
    <w:tmpl w:val="C36A50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461FCA"/>
    <w:multiLevelType w:val="multilevel"/>
    <w:tmpl w:val="633A13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"/>
        </w:tabs>
        <w:ind w:left="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"/>
        </w:tabs>
        <w:ind w:left="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"/>
        </w:tabs>
        <w:ind w:left="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2"/>
        </w:tabs>
        <w:ind w:left="-7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"/>
        </w:tabs>
        <w:ind w:left="72" w:hanging="1800"/>
      </w:pPr>
      <w:rPr>
        <w:rFonts w:hint="default"/>
        <w:b w:val="0"/>
      </w:rPr>
    </w:lvl>
  </w:abstractNum>
  <w:abstractNum w:abstractNumId="2" w15:restartNumberingAfterBreak="0">
    <w:nsid w:val="580D33D3"/>
    <w:multiLevelType w:val="multilevel"/>
    <w:tmpl w:val="DBF290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ocumentProtection w:edit="readOnly" w:formatting="1" w:enforcement="1" w:cryptProviderType="rsaAES" w:cryptAlgorithmClass="hash" w:cryptAlgorithmType="typeAny" w:cryptAlgorithmSid="14" w:cryptSpinCount="100000" w:hash="tUHxfUnAt/TzxwMlT7ywdRFV99eyCjcdmq5pmceY8oIqpOfCMGDvQid+VBmZkPtEZZw3xi14OSNilGf5aAWwRg==" w:salt="BAHyl5OELEZgeV9q38PeI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8A3"/>
    <w:rsid w:val="000500D9"/>
    <w:rsid w:val="00346A9B"/>
    <w:rsid w:val="00362020"/>
    <w:rsid w:val="003736D4"/>
    <w:rsid w:val="003B141C"/>
    <w:rsid w:val="003D2439"/>
    <w:rsid w:val="006400E0"/>
    <w:rsid w:val="00827481"/>
    <w:rsid w:val="008378A3"/>
    <w:rsid w:val="00BE4A72"/>
    <w:rsid w:val="00BE529C"/>
    <w:rsid w:val="00C31E0D"/>
    <w:rsid w:val="00C63CE5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3DB63-ECCB-4E7A-8DBB-4529F2B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A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3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378A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8378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ормал1"/>
    <w:basedOn w:val="a"/>
    <w:rsid w:val="008378A3"/>
    <w:pPr>
      <w:tabs>
        <w:tab w:val="left" w:leader="hyphen" w:pos="9072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0E0"/>
  </w:style>
  <w:style w:type="paragraph" w:styleId="a5">
    <w:name w:val="footer"/>
    <w:basedOn w:val="a"/>
    <w:link w:val="a6"/>
    <w:uiPriority w:val="99"/>
    <w:unhideWhenUsed/>
    <w:rsid w:val="006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1162</Words>
  <Characters>6630</Characters>
  <Application>Microsoft Office Word</Application>
  <DocSecurity>8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</dc:creator>
  <cp:lastModifiedBy>Ann</cp:lastModifiedBy>
  <cp:revision>7</cp:revision>
  <cp:lastPrinted>2019-05-07T05:13:00Z</cp:lastPrinted>
  <dcterms:created xsi:type="dcterms:W3CDTF">2018-07-03T00:56:00Z</dcterms:created>
  <dcterms:modified xsi:type="dcterms:W3CDTF">2020-11-20T05:45:00Z</dcterms:modified>
</cp:coreProperties>
</file>