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CE" w:rsidRPr="00A04ACE" w:rsidRDefault="00C156D5" w:rsidP="004703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95pt;margin-top:36.15pt;width:318.6pt;height:26.5pt;z-index:251660288;mso-width-relative:margin;mso-height-relative:margin" stroked="f">
            <v:textbox>
              <w:txbxContent>
                <w:p w:rsidR="00197E2D" w:rsidRPr="004703EC" w:rsidRDefault="00197E2D" w:rsidP="004703E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703E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Анкета анализ бизнеса</w:t>
                  </w:r>
                </w:p>
              </w:txbxContent>
            </v:textbox>
          </v:shape>
        </w:pict>
      </w:r>
      <w:r w:rsidR="00A4678B" w:rsidRPr="00A467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917" cy="952500"/>
            <wp:effectExtent l="0" t="0" r="0" b="0"/>
            <wp:docPr id="2" name="Рисунок 2" descr="E:\с диска G\Формы КК\Анкеты\Анкеты 17.03.2016\КПК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диска G\Формы КК\Анкеты\Анкеты 17.03.2016\КПК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39" cy="9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CA" w:rsidRPr="009E757A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A04ACE" w:rsidRPr="009E757A">
        <w:rPr>
          <w:rFonts w:ascii="Times New Roman" w:hAnsi="Times New Roman" w:cs="Times New Roman"/>
          <w:b/>
          <w:sz w:val="20"/>
          <w:szCs w:val="20"/>
        </w:rPr>
        <w:t>:</w:t>
      </w:r>
      <w:r w:rsidR="00A04ACE" w:rsidRPr="00A04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A1">
        <w:rPr>
          <w:rFonts w:ascii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20.5pt;height:17.85pt" o:ole="">
            <v:imagedata r:id="rId6" o:title=""/>
          </v:shape>
          <w:control r:id="rId7" w:name="TextBox1" w:shapeid="_x0000_i1089"/>
        </w:object>
      </w:r>
    </w:p>
    <w:p w:rsidR="001963CA" w:rsidRPr="000B5311" w:rsidRDefault="001963CA" w:rsidP="004703EC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35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11">
        <w:rPr>
          <w:rFonts w:ascii="Times New Roman" w:hAnsi="Times New Roman" w:cs="Times New Roman"/>
          <w:sz w:val="16"/>
          <w:szCs w:val="16"/>
        </w:rPr>
        <w:t>(указывается полное наименование организации, ФИО индивидуального предпринимателя, учреждения</w:t>
      </w:r>
      <w:r w:rsidR="00835F01">
        <w:rPr>
          <w:rFonts w:ascii="Times New Roman" w:hAnsi="Times New Roman" w:cs="Times New Roman"/>
          <w:sz w:val="16"/>
          <w:szCs w:val="16"/>
        </w:rPr>
        <w:t>)</w:t>
      </w:r>
    </w:p>
    <w:p w:rsidR="00A04ACE" w:rsidRPr="00A04ACE" w:rsidRDefault="00A04ACE" w:rsidP="00470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Описание бизнеса</w:t>
      </w:r>
      <w:r w:rsidR="009E75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03EC" w:rsidRPr="00E6349E">
        <w:rPr>
          <w:rFonts w:ascii="Times New Roman" w:hAnsi="Times New Roman" w:cs="Times New Roman"/>
          <w:b/>
          <w:sz w:val="16"/>
          <w:szCs w:val="16"/>
        </w:rPr>
        <w:t xml:space="preserve">(местонахождение, вид </w:t>
      </w:r>
      <w:r w:rsidR="00E6349E" w:rsidRPr="00E6349E">
        <w:rPr>
          <w:rFonts w:ascii="Times New Roman" w:hAnsi="Times New Roman" w:cs="Times New Roman"/>
          <w:b/>
          <w:sz w:val="16"/>
          <w:szCs w:val="16"/>
        </w:rPr>
        <w:t xml:space="preserve">деятельности </w:t>
      </w:r>
      <w:r w:rsidR="004703EC" w:rsidRPr="00E6349E">
        <w:rPr>
          <w:rFonts w:ascii="Times New Roman" w:hAnsi="Times New Roman" w:cs="Times New Roman"/>
          <w:b/>
          <w:sz w:val="16"/>
          <w:szCs w:val="16"/>
        </w:rPr>
        <w:t>и др.)</w:t>
      </w:r>
      <w:r w:rsidRPr="00A04ACE">
        <w:rPr>
          <w:rFonts w:ascii="Times New Roman" w:hAnsi="Times New Roman" w:cs="Times New Roman"/>
          <w:b/>
          <w:sz w:val="24"/>
          <w:szCs w:val="24"/>
        </w:rPr>
        <w:t>:</w:t>
      </w:r>
      <w:r w:rsidR="003958A1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91" type="#_x0000_t75" style="width:250pt;height:17.85pt" o:ole="">
            <v:imagedata r:id="rId8" o:title=""/>
          </v:shape>
          <w:control r:id="rId9" w:name="TextBox3" w:shapeid="_x0000_i1091"/>
        </w:object>
      </w:r>
    </w:p>
    <w:p w:rsidR="00A04ACE" w:rsidRPr="00A04ACE" w:rsidRDefault="003958A1" w:rsidP="00470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203" type="#_x0000_t75" style="width:494.8pt;height:17.85pt" o:ole="">
            <v:imagedata r:id="rId10" o:title=""/>
          </v:shape>
          <w:control r:id="rId11" w:name="TextBox41" w:shapeid="_x0000_i1203"/>
        </w:object>
      </w: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204" type="#_x0000_t75" style="width:494.8pt;height:17.85pt" o:ole="">
            <v:imagedata r:id="rId10" o:title=""/>
          </v:shape>
          <w:control r:id="rId12" w:name="TextBox4" w:shapeid="_x0000_i1204"/>
        </w:object>
      </w:r>
    </w:p>
    <w:p w:rsidR="001963CA" w:rsidRPr="009E757A" w:rsidRDefault="001963CA" w:rsidP="00DD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Активы (совокупное имущество в бизнесе)</w:t>
      </w:r>
    </w:p>
    <w:p w:rsidR="005D7E47" w:rsidRDefault="005D7E47" w:rsidP="009E757A">
      <w:pPr>
        <w:tabs>
          <w:tab w:val="left" w:pos="486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7E47" w:rsidSect="00E2307D">
          <w:pgSz w:w="11906" w:h="16838"/>
          <w:pgMar w:top="284" w:right="849" w:bottom="284" w:left="1134" w:header="709" w:footer="709" w:gutter="0"/>
          <w:cols w:space="708"/>
          <w:docGrid w:linePitch="360"/>
        </w:sectPr>
      </w:pPr>
    </w:p>
    <w:p w:rsidR="001963CA" w:rsidRPr="009E757A" w:rsidRDefault="001963CA" w:rsidP="009E757A">
      <w:pPr>
        <w:tabs>
          <w:tab w:val="left" w:pos="48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Денежные средства (в кассе/на расчетном </w:t>
      </w:r>
      <w:r w:rsidR="000B5311" w:rsidRPr="009E757A">
        <w:rPr>
          <w:rFonts w:ascii="Times New Roman" w:hAnsi="Times New Roman" w:cs="Times New Roman"/>
          <w:sz w:val="20"/>
          <w:szCs w:val="20"/>
        </w:rPr>
        <w:t xml:space="preserve">счете)         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7" type="#_x0000_t75" style="width:72.6pt;height:17.85pt" o:ole="">
            <v:imagedata r:id="rId13" o:title=""/>
          </v:shape>
          <w:control r:id="rId14" w:name="TextBox2" w:shapeid="_x0000_i1097"/>
        </w:object>
      </w:r>
    </w:p>
    <w:p w:rsidR="000B5311" w:rsidRPr="009E757A" w:rsidRDefault="000B5311" w:rsidP="009E7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Счета к получению (дебиторская задолженность)       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8284E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9" type="#_x0000_t75" style="width:71.4pt;height:17.85pt" o:ole="">
            <v:imagedata r:id="rId15" o:title=""/>
          </v:shape>
          <w:control r:id="rId16" w:name="TextBox21" w:shapeid="_x0000_i1099"/>
        </w:object>
      </w:r>
    </w:p>
    <w:p w:rsidR="000B5311" w:rsidRPr="009E757A" w:rsidRDefault="000B5311" w:rsidP="009E757A">
      <w:pPr>
        <w:tabs>
          <w:tab w:val="left" w:pos="486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Незавершенное производство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1" type="#_x0000_t75" style="width:71.4pt;height:17.85pt" o:ole="">
            <v:imagedata r:id="rId15" o:title=""/>
          </v:shape>
          <w:control r:id="rId17" w:name="TextBox22" w:shapeid="_x0000_i1101"/>
        </w:object>
      </w:r>
    </w:p>
    <w:p w:rsidR="000B5311" w:rsidRPr="009E757A" w:rsidRDefault="000B5311" w:rsidP="005D7E47">
      <w:pPr>
        <w:tabs>
          <w:tab w:val="left" w:pos="3906"/>
          <w:tab w:val="left" w:pos="5103"/>
          <w:tab w:val="left" w:pos="5376"/>
          <w:tab w:val="lef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Готовая </w:t>
      </w:r>
      <w:r w:rsidR="009E757A">
        <w:rPr>
          <w:rFonts w:ascii="Times New Roman" w:hAnsi="Times New Roman" w:cs="Times New Roman"/>
          <w:sz w:val="20"/>
          <w:szCs w:val="20"/>
        </w:rPr>
        <w:t xml:space="preserve">продукция       </w:t>
      </w:r>
      <w:r w:rsidRPr="009E757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9E757A" w:rsidRPr="009E75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D7E47">
        <w:rPr>
          <w:rFonts w:ascii="Times New Roman" w:hAnsi="Times New Roman" w:cs="Times New Roman"/>
          <w:sz w:val="20"/>
          <w:szCs w:val="20"/>
        </w:rPr>
        <w:t xml:space="preserve">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3" type="#_x0000_t75" style="width:73.75pt;height:17.85pt" o:ole="">
            <v:imagedata r:id="rId18" o:title=""/>
          </v:shape>
          <w:control r:id="rId19" w:name="TextBox223" w:shapeid="_x0000_i1103"/>
        </w:object>
      </w:r>
    </w:p>
    <w:p w:rsidR="000B5311" w:rsidRPr="009E757A" w:rsidRDefault="000B5311" w:rsidP="009E7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Основные средства (имущество используемое в бизнесе)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757A">
        <w:rPr>
          <w:rFonts w:ascii="Times New Roman" w:hAnsi="Times New Roman" w:cs="Times New Roman"/>
          <w:sz w:val="20"/>
          <w:szCs w:val="20"/>
        </w:rPr>
        <w:t xml:space="preserve">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5" type="#_x0000_t75" style="width:72.6pt;height:17.85pt" o:ole="">
            <v:imagedata r:id="rId13" o:title=""/>
          </v:shape>
          <w:control r:id="rId20" w:name="TextBox224" w:shapeid="_x0000_i1105"/>
        </w:object>
      </w:r>
    </w:p>
    <w:p w:rsidR="000B5311" w:rsidRPr="009E757A" w:rsidRDefault="000B5311" w:rsidP="009E757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Товарные запасы (по закупочным ценам)                      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7" type="#_x0000_t75" style="width:72.6pt;height:17.85pt" o:ole="">
            <v:imagedata r:id="rId13" o:title=""/>
          </v:shape>
          <w:control r:id="rId21" w:name="TextBox2241" w:shapeid="_x0000_i1107"/>
        </w:object>
      </w:r>
    </w:p>
    <w:p w:rsidR="000B5311" w:rsidRPr="009E757A" w:rsidRDefault="000B5311" w:rsidP="009E7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Другое                                                                    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9" type="#_x0000_t75" style="width:72.6pt;height:17.85pt" o:ole="">
            <v:imagedata r:id="rId13" o:title=""/>
          </v:shape>
          <w:control r:id="rId22" w:name="TextBox2242" w:shapeid="_x0000_i1109"/>
        </w:object>
      </w:r>
    </w:p>
    <w:p w:rsidR="002260F3" w:rsidRPr="001963CA" w:rsidRDefault="002260F3" w:rsidP="009E757A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ИТОГО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>:</w:t>
      </w:r>
      <w:r w:rsidR="0008284E" w:rsidRPr="009E75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FE1944" w:rsidRPr="009E75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284E" w:rsidRPr="009E75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57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B6D2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E75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8A1" w:rsidRPr="00BC05A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72.6pt;height:17.85pt" o:ole="">
            <v:imagedata r:id="rId13" o:title=""/>
          </v:shape>
          <w:control r:id="rId23" w:name="TextBox22421" w:shapeid="_x0000_i1111"/>
        </w:object>
      </w:r>
    </w:p>
    <w:p w:rsidR="005D7E47" w:rsidRDefault="005D7E47" w:rsidP="00DD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5D7E47" w:rsidSect="005D7E47">
          <w:type w:val="continuous"/>
          <w:pgSz w:w="11906" w:h="16838"/>
          <w:pgMar w:top="284" w:right="849" w:bottom="284" w:left="1134" w:header="709" w:footer="709" w:gutter="0"/>
          <w:cols w:space="708"/>
          <w:docGrid w:linePitch="360"/>
        </w:sectPr>
      </w:pPr>
    </w:p>
    <w:p w:rsidR="002260F3" w:rsidRPr="009E757A" w:rsidRDefault="002260F3" w:rsidP="00DD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Пассивы (совокупное имущество в бизнесе)</w:t>
      </w:r>
    </w:p>
    <w:p w:rsidR="00722952" w:rsidRPr="009E757A" w:rsidRDefault="002260F3" w:rsidP="00FE194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>Взносы учредителей (самого ИП, партнеров, прибыль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2952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3" type="#_x0000_t75" style="width:72.6pt;height:17.85pt" o:ole="">
            <v:imagedata r:id="rId13" o:title=""/>
          </v:shape>
          <w:control r:id="rId24" w:name="TextBox224211" w:shapeid="_x0000_i1113"/>
        </w:object>
      </w:r>
    </w:p>
    <w:p w:rsidR="00722952" w:rsidRPr="009E757A" w:rsidRDefault="002260F3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прошлых лет, другие </w:t>
      </w:r>
      <w:r w:rsidR="00722952" w:rsidRPr="009E757A">
        <w:rPr>
          <w:rFonts w:ascii="Times New Roman" w:hAnsi="Times New Roman" w:cs="Times New Roman"/>
          <w:sz w:val="20"/>
          <w:szCs w:val="20"/>
        </w:rPr>
        <w:t>и</w:t>
      </w:r>
      <w:r w:rsidRPr="009E757A">
        <w:rPr>
          <w:rFonts w:ascii="Times New Roman" w:hAnsi="Times New Roman" w:cs="Times New Roman"/>
          <w:sz w:val="20"/>
          <w:szCs w:val="20"/>
        </w:rPr>
        <w:t xml:space="preserve">сточники собственных средств)                   </w:t>
      </w:r>
    </w:p>
    <w:p w:rsidR="002260F3" w:rsidRPr="009E757A" w:rsidRDefault="002260F3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Кредиторская задолженность (по кредитам, займам др.) 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5" type="#_x0000_t75" style="width:72.6pt;height:17.85pt" o:ole="">
            <v:imagedata r:id="rId13" o:title=""/>
          </v:shape>
          <w:control r:id="rId25" w:name="TextBox224212" w:shapeid="_x0000_i1115"/>
        </w:object>
      </w:r>
    </w:p>
    <w:p w:rsidR="00CF6EB5" w:rsidRPr="009E757A" w:rsidRDefault="00CF6EB5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Задолженность по налогам                           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7" type="#_x0000_t75" style="width:72.6pt;height:17.85pt" o:ole="">
            <v:imagedata r:id="rId13" o:title=""/>
          </v:shape>
          <w:control r:id="rId26" w:name="TextBox224213" w:shapeid="_x0000_i1117"/>
        </w:object>
      </w:r>
    </w:p>
    <w:p w:rsidR="002260F3" w:rsidRPr="009E757A" w:rsidRDefault="00CF6EB5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Задолженность (перед поставщиками, перед персоналом)  </w:t>
      </w:r>
      <w:r w:rsidR="005D7E47">
        <w:rPr>
          <w:rFonts w:ascii="Times New Roman" w:hAnsi="Times New Roman" w:cs="Times New Roman"/>
          <w:sz w:val="20"/>
          <w:szCs w:val="20"/>
        </w:rPr>
        <w:t xml:space="preserve">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9" type="#_x0000_t75" style="width:72.6pt;height:17.85pt" o:ole="">
            <v:imagedata r:id="rId13" o:title=""/>
          </v:shape>
          <w:control r:id="rId27" w:name="TextBox224214" w:shapeid="_x0000_i1119"/>
        </w:object>
      </w:r>
    </w:p>
    <w:p w:rsidR="002260F3" w:rsidRPr="009E757A" w:rsidRDefault="002260F3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Другое                                    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D7E47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1" type="#_x0000_t75" style="width:72.6pt;height:17.85pt" o:ole="">
            <v:imagedata r:id="rId13" o:title=""/>
          </v:shape>
          <w:control r:id="rId28" w:name="TextBox224215" w:shapeid="_x0000_i1121"/>
        </w:object>
      </w:r>
    </w:p>
    <w:p w:rsidR="002260F3" w:rsidRPr="009E757A" w:rsidRDefault="002260F3" w:rsidP="00FE1944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ИТОГО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>:</w:t>
      </w:r>
      <w:r w:rsidR="00FE1944" w:rsidRPr="009E75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9E757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3" type="#_x0000_t75" style="width:72.6pt;height:17.85pt" o:ole="">
            <v:imagedata r:id="rId13" o:title=""/>
          </v:shape>
          <w:control r:id="rId29" w:name="TextBox224216" w:shapeid="_x0000_i1123"/>
        </w:object>
      </w:r>
    </w:p>
    <w:p w:rsidR="00CF6EB5" w:rsidRPr="009E757A" w:rsidRDefault="00CF6EB5" w:rsidP="00DD1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Отчет о движении денежных средств за период (месяц)</w:t>
      </w:r>
    </w:p>
    <w:p w:rsidR="00DD1E68" w:rsidRPr="00FE793E" w:rsidRDefault="00DD1E68" w:rsidP="00FE19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93E">
        <w:rPr>
          <w:rFonts w:ascii="Times New Roman" w:hAnsi="Times New Roman" w:cs="Times New Roman"/>
          <w:b/>
          <w:sz w:val="20"/>
          <w:szCs w:val="20"/>
          <w:u w:val="single"/>
        </w:rPr>
        <w:t>Доходы:</w:t>
      </w:r>
    </w:p>
    <w:p w:rsidR="00CF6EB5" w:rsidRPr="009E757A" w:rsidRDefault="00CF6EB5" w:rsidP="00FE194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Товарная наценка (в процентах)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5" type="#_x0000_t75" style="width:72.6pt;height:17.85pt" o:ole="">
            <v:imagedata r:id="rId13" o:title=""/>
          </v:shape>
          <w:control r:id="rId30" w:name="TextBox2242111" w:shapeid="_x0000_i1125"/>
        </w:object>
      </w:r>
    </w:p>
    <w:p w:rsidR="00CF6EB5" w:rsidRPr="009E757A" w:rsidRDefault="00CF6EB5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Выручка  (в рублях)                                                  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7" type="#_x0000_t75" style="width:72.6pt;height:17.85pt" o:ole="">
            <v:imagedata r:id="rId13" o:title=""/>
          </v:shape>
          <w:control r:id="rId31" w:name="TextBox2242112" w:shapeid="_x0000_i1127"/>
        </w:object>
      </w:r>
    </w:p>
    <w:p w:rsidR="00CF6EB5" w:rsidRPr="009E757A" w:rsidRDefault="00A31210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Другие доходы                        </w:t>
      </w:r>
      <w:r w:rsidR="00CF6EB5" w:rsidRPr="009E757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9" type="#_x0000_t75" style="width:72.6pt;height:17.85pt" o:ole="">
            <v:imagedata r:id="rId13" o:title=""/>
          </v:shape>
          <w:control r:id="rId32" w:name="TextBox2242113" w:shapeid="_x0000_i1129"/>
        </w:object>
      </w:r>
    </w:p>
    <w:p w:rsidR="00CF6EB5" w:rsidRPr="009E757A" w:rsidRDefault="00CF6EB5" w:rsidP="00FE19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ИТОГО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E1944" w:rsidRPr="009E75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9E757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B6D24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E1944" w:rsidRPr="009E75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1" type="#_x0000_t75" style="width:72.6pt;height:17.85pt" o:ole="">
            <v:imagedata r:id="rId13" o:title=""/>
          </v:shape>
          <w:control r:id="rId33" w:name="TextBox2242114" w:shapeid="_x0000_i1131"/>
        </w:object>
      </w:r>
    </w:p>
    <w:p w:rsidR="00DD1E68" w:rsidRPr="00FE793E" w:rsidRDefault="00DD1E68" w:rsidP="00FE19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93E">
        <w:rPr>
          <w:rFonts w:ascii="Times New Roman" w:hAnsi="Times New Roman" w:cs="Times New Roman"/>
          <w:b/>
          <w:sz w:val="20"/>
          <w:szCs w:val="20"/>
          <w:u w:val="single"/>
        </w:rPr>
        <w:t>Расходы:</w:t>
      </w:r>
    </w:p>
    <w:p w:rsidR="005839B2" w:rsidRPr="009E757A" w:rsidRDefault="005839B2" w:rsidP="00FE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>Заработная плата сотрудникам</w:t>
      </w:r>
      <w:r w:rsidR="00DD1E68" w:rsidRPr="009E757A">
        <w:rPr>
          <w:rFonts w:ascii="Times New Roman" w:hAnsi="Times New Roman" w:cs="Times New Roman"/>
          <w:sz w:val="20"/>
          <w:szCs w:val="20"/>
        </w:rPr>
        <w:t xml:space="preserve"> (в том числе налоги)</w:t>
      </w:r>
      <w:r w:rsidRPr="009E757A">
        <w:rPr>
          <w:rFonts w:ascii="Times New Roman" w:hAnsi="Times New Roman" w:cs="Times New Roman"/>
          <w:sz w:val="20"/>
          <w:szCs w:val="20"/>
        </w:rPr>
        <w:t xml:space="preserve">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3" type="#_x0000_t75" style="width:72.6pt;height:17.85pt" o:ole="">
            <v:imagedata r:id="rId13" o:title=""/>
          </v:shape>
          <w:control r:id="rId34" w:name="TextBox2242115" w:shapeid="_x0000_i1133"/>
        </w:object>
      </w:r>
    </w:p>
    <w:p w:rsidR="00722952" w:rsidRPr="009E757A" w:rsidRDefault="00722952" w:rsidP="00FE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Налоги на прибыль (квартал)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757A">
        <w:rPr>
          <w:rFonts w:ascii="Times New Roman" w:hAnsi="Times New Roman" w:cs="Times New Roman"/>
          <w:sz w:val="20"/>
          <w:szCs w:val="20"/>
        </w:rPr>
        <w:t xml:space="preserve"> </w:t>
      </w:r>
      <w:r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5" type="#_x0000_t75" style="width:72.6pt;height:17.85pt" o:ole="">
            <v:imagedata r:id="rId13" o:title=""/>
          </v:shape>
          <w:control r:id="rId35" w:name="TextBox2242116" w:shapeid="_x0000_i1135"/>
        </w:object>
      </w:r>
    </w:p>
    <w:p w:rsidR="005839B2" w:rsidRPr="009E757A" w:rsidRDefault="005839B2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 xml:space="preserve">Аренда  (помещений, техники и др.)          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7" type="#_x0000_t75" style="width:72.6pt;height:17.85pt" o:ole="">
            <v:imagedata r:id="rId13" o:title=""/>
          </v:shape>
          <w:control r:id="rId36" w:name="TextBox2242117" w:shapeid="_x0000_i1137"/>
        </w:object>
      </w:r>
    </w:p>
    <w:p w:rsidR="005839B2" w:rsidRPr="009E757A" w:rsidRDefault="005839B2" w:rsidP="00197E2D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>Коммунальные</w:t>
      </w:r>
      <w:r w:rsidR="00722952" w:rsidRPr="009E757A">
        <w:rPr>
          <w:rFonts w:ascii="Times New Roman" w:hAnsi="Times New Roman" w:cs="Times New Roman"/>
          <w:sz w:val="20"/>
          <w:szCs w:val="20"/>
        </w:rPr>
        <w:t xml:space="preserve"> (</w:t>
      </w:r>
      <w:r w:rsidRPr="009E757A">
        <w:rPr>
          <w:rFonts w:ascii="Times New Roman" w:hAnsi="Times New Roman" w:cs="Times New Roman"/>
          <w:sz w:val="20"/>
          <w:szCs w:val="20"/>
        </w:rPr>
        <w:t>энергоснабжение,</w:t>
      </w:r>
      <w:r w:rsidR="00722952" w:rsidRPr="009E757A">
        <w:rPr>
          <w:rFonts w:ascii="Times New Roman" w:hAnsi="Times New Roman" w:cs="Times New Roman"/>
          <w:sz w:val="20"/>
          <w:szCs w:val="20"/>
        </w:rPr>
        <w:t xml:space="preserve"> отопление,</w:t>
      </w:r>
      <w:r w:rsidRPr="009E757A">
        <w:rPr>
          <w:rFonts w:ascii="Times New Roman" w:hAnsi="Times New Roman" w:cs="Times New Roman"/>
          <w:sz w:val="20"/>
          <w:szCs w:val="20"/>
        </w:rPr>
        <w:t xml:space="preserve"> охрана)        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E1944" w:rsidRPr="009E757A">
        <w:rPr>
          <w:rFonts w:ascii="Times New Roman" w:hAnsi="Times New Roman" w:cs="Times New Roman"/>
          <w:sz w:val="20"/>
          <w:szCs w:val="20"/>
        </w:rPr>
        <w:t xml:space="preserve">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9" type="#_x0000_t75" style="width:72.6pt;height:17.85pt" o:ole="">
            <v:imagedata r:id="rId13" o:title=""/>
          </v:shape>
          <w:control r:id="rId37" w:name="TextBox2242118" w:shapeid="_x0000_i1139"/>
        </w:object>
      </w:r>
    </w:p>
    <w:p w:rsidR="005839B2" w:rsidRPr="009E757A" w:rsidRDefault="005839B2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57A">
        <w:rPr>
          <w:rFonts w:ascii="Times New Roman" w:hAnsi="Times New Roman" w:cs="Times New Roman"/>
          <w:sz w:val="20"/>
          <w:szCs w:val="20"/>
        </w:rPr>
        <w:t>Другие  расходы (</w:t>
      </w:r>
      <w:r w:rsidR="00E2307D" w:rsidRPr="009E757A">
        <w:rPr>
          <w:rFonts w:ascii="Times New Roman" w:hAnsi="Times New Roman" w:cs="Times New Roman"/>
          <w:sz w:val="20"/>
          <w:szCs w:val="20"/>
        </w:rPr>
        <w:t xml:space="preserve">на рекламу, СМИ, платежи по кредитам </w:t>
      </w:r>
      <w:r w:rsidRPr="009E757A">
        <w:rPr>
          <w:rFonts w:ascii="Times New Roman" w:hAnsi="Times New Roman" w:cs="Times New Roman"/>
          <w:sz w:val="20"/>
          <w:szCs w:val="20"/>
        </w:rPr>
        <w:t>)</w:t>
      </w:r>
      <w:r w:rsidR="000B6D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58A1" w:rsidRPr="009E757A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1" type="#_x0000_t75" style="width:72.6pt;height:17.85pt" o:ole="">
            <v:imagedata r:id="rId13" o:title=""/>
          </v:shape>
          <w:control r:id="rId38" w:name="TextBox2242119" w:shapeid="_x0000_i1141"/>
        </w:object>
      </w:r>
    </w:p>
    <w:p w:rsidR="005839B2" w:rsidRPr="009E757A" w:rsidRDefault="005839B2" w:rsidP="00FE1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9B2" w:rsidRPr="001963CA" w:rsidRDefault="00DD1E68" w:rsidP="00FE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839B2" w:rsidRPr="009E757A">
        <w:rPr>
          <w:rFonts w:ascii="Times New Roman" w:hAnsi="Times New Roman" w:cs="Times New Roman"/>
          <w:b/>
          <w:sz w:val="20"/>
          <w:szCs w:val="20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E1944" w:rsidRPr="00FE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75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D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958A1" w:rsidRPr="00BC05A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72.6pt;height:17.85pt" o:ole="">
            <v:imagedata r:id="rId13" o:title=""/>
          </v:shape>
          <w:control r:id="rId39" w:name="TextBox22421110" w:shapeid="_x0000_i1143"/>
        </w:object>
      </w:r>
    </w:p>
    <w:p w:rsidR="00DD1E68" w:rsidRDefault="00DD1E68" w:rsidP="0019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7A" w:rsidRDefault="009E757A" w:rsidP="00DD1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57A" w:rsidRDefault="009E757A" w:rsidP="00DD1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07D" w:rsidRPr="009E757A" w:rsidRDefault="00E2307D" w:rsidP="00DD1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lastRenderedPageBreak/>
        <w:t>Дополнительн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>ая информация</w:t>
      </w:r>
    </w:p>
    <w:p w:rsidR="00DD1E68" w:rsidRPr="009E757A" w:rsidRDefault="00DD1E68" w:rsidP="00DD1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07D" w:rsidRPr="009E757A" w:rsidRDefault="0015386B" w:rsidP="004F5F34">
      <w:pPr>
        <w:spacing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2307D" w:rsidRPr="009E757A">
        <w:rPr>
          <w:rFonts w:ascii="Times New Roman" w:hAnsi="Times New Roman" w:cs="Times New Roman"/>
          <w:b/>
          <w:sz w:val="20"/>
          <w:szCs w:val="20"/>
        </w:rPr>
        <w:t xml:space="preserve">Основные </w:t>
      </w:r>
      <w:r w:rsidRPr="009E757A">
        <w:rPr>
          <w:rFonts w:ascii="Times New Roman" w:hAnsi="Times New Roman" w:cs="Times New Roman"/>
          <w:b/>
          <w:sz w:val="20"/>
          <w:szCs w:val="20"/>
        </w:rPr>
        <w:t>средства,</w:t>
      </w:r>
      <w:r w:rsidR="00E2307D" w:rsidRPr="009E757A">
        <w:rPr>
          <w:rFonts w:ascii="Times New Roman" w:hAnsi="Times New Roman" w:cs="Times New Roman"/>
          <w:b/>
          <w:sz w:val="20"/>
          <w:szCs w:val="20"/>
        </w:rPr>
        <w:t xml:space="preserve"> используемые в бизнесе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>:</w:t>
      </w:r>
    </w:p>
    <w:p w:rsidR="0015386B" w:rsidRDefault="003958A1" w:rsidP="004F5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45" type="#_x0000_t75" style="width:70.25pt;height:17.85pt" o:ole="">
            <v:imagedata r:id="rId40" o:title=""/>
          </v:shape>
          <w:control r:id="rId41" w:name="TextBox5" w:shapeid="_x0000_i1145"/>
        </w:object>
      </w:r>
      <w:r w:rsidR="002614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47" type="#_x0000_t75" style="width:70.25pt;height:17.85pt" o:ole="">
            <v:imagedata r:id="rId42" o:title=""/>
          </v:shape>
          <w:control r:id="rId43" w:name="TextBox51" w:shapeid="_x0000_i1147"/>
        </w:object>
      </w:r>
    </w:p>
    <w:p w:rsidR="0015386B" w:rsidRDefault="003958A1" w:rsidP="004F5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49" type="#_x0000_t75" style="width:311.05pt;height:17.85pt" o:ole="">
            <v:imagedata r:id="rId44" o:title=""/>
          </v:shape>
          <w:control r:id="rId45" w:name="TextBox6" w:shapeid="_x0000_i1149"/>
        </w:object>
      </w: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51" type="#_x0000_t75" style="width:184.3pt;height:17.85pt" o:ole="">
            <v:imagedata r:id="rId46" o:title=""/>
          </v:shape>
          <w:control r:id="rId47" w:name="TextBox7" w:shapeid="_x0000_i1151"/>
        </w:object>
      </w:r>
    </w:p>
    <w:p w:rsidR="0015386B" w:rsidRDefault="003958A1" w:rsidP="004F5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53" type="#_x0000_t75" style="width:311.05pt;height:17.85pt" o:ole="">
            <v:imagedata r:id="rId44" o:title=""/>
          </v:shape>
          <w:control r:id="rId48" w:name="TextBox61" w:shapeid="_x0000_i1153"/>
        </w:object>
      </w: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55" type="#_x0000_t75" style="width:184.3pt;height:17.85pt" o:ole="">
            <v:imagedata r:id="rId46" o:title=""/>
          </v:shape>
          <w:control r:id="rId49" w:name="TextBox71" w:shapeid="_x0000_i1155"/>
        </w:object>
      </w:r>
    </w:p>
    <w:p w:rsidR="0015386B" w:rsidRDefault="003958A1" w:rsidP="004F5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57" type="#_x0000_t75" style="width:311.05pt;height:17.85pt" o:ole="">
            <v:imagedata r:id="rId44" o:title=""/>
          </v:shape>
          <w:control r:id="rId50" w:name="TextBox62" w:shapeid="_x0000_i1157"/>
        </w:object>
      </w: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59" type="#_x0000_t75" style="width:184.3pt;height:17.85pt" o:ole="">
            <v:imagedata r:id="rId46" o:title=""/>
          </v:shape>
          <w:control r:id="rId51" w:name="TextBox72" w:shapeid="_x0000_i1159"/>
        </w:object>
      </w:r>
    </w:p>
    <w:p w:rsidR="002614E2" w:rsidRDefault="003958A1" w:rsidP="004F5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61" type="#_x0000_t75" style="width:311.05pt;height:17.85pt" o:ole="">
            <v:imagedata r:id="rId52" o:title=""/>
          </v:shape>
          <w:control r:id="rId53" w:name="TextBox621" w:shapeid="_x0000_i1161"/>
        </w:object>
      </w:r>
      <w:r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163" type="#_x0000_t75" style="width:184.3pt;height:17.85pt" o:ole="">
            <v:imagedata r:id="rId46" o:title=""/>
          </v:shape>
          <w:control r:id="rId54" w:name="TextBox721" w:shapeid="_x0000_i1163"/>
        </w:object>
      </w:r>
    </w:p>
    <w:p w:rsidR="00C85270" w:rsidRPr="009E757A" w:rsidRDefault="00C156D5" w:rsidP="002614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pict>
          <v:rect id="Rectangle 3" o:spid="_x0000_s1031" style="position:absolute;left:0;text-align:left;margin-left:0;margin-top:19.2pt;width:495pt;height:16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" filled="f"/>
        </w:pict>
      </w:r>
      <w:r w:rsidR="00C85270" w:rsidRPr="009E757A">
        <w:rPr>
          <w:rFonts w:ascii="Times New Roman" w:hAnsi="Times New Roman" w:cs="Times New Roman"/>
          <w:b/>
          <w:sz w:val="20"/>
          <w:szCs w:val="20"/>
        </w:rPr>
        <w:t>Кредиты (заемные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>)</w:t>
      </w:r>
      <w:r w:rsidR="00C85270" w:rsidRPr="009E757A">
        <w:rPr>
          <w:rFonts w:ascii="Times New Roman" w:hAnsi="Times New Roman" w:cs="Times New Roman"/>
          <w:b/>
          <w:sz w:val="20"/>
          <w:szCs w:val="20"/>
        </w:rPr>
        <w:t xml:space="preserve"> средства используемые для развития бизнеса</w:t>
      </w:r>
      <w:r w:rsidR="00DD1E68" w:rsidRPr="009E757A">
        <w:rPr>
          <w:rFonts w:ascii="Times New Roman" w:hAnsi="Times New Roman" w:cs="Times New Roman"/>
          <w:b/>
          <w:sz w:val="20"/>
          <w:szCs w:val="20"/>
        </w:rPr>
        <w:t>:</w:t>
      </w:r>
    </w:p>
    <w:p w:rsidR="00E2307D" w:rsidRPr="009E757A" w:rsidRDefault="0015386B" w:rsidP="00E2307D">
      <w:pPr>
        <w:ind w:left="-28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="00E2307D" w:rsidRPr="009E757A">
        <w:rPr>
          <w:rFonts w:ascii="Times New Roman" w:hAnsi="Times New Roman" w:cs="Times New Roman"/>
          <w:b/>
          <w:sz w:val="20"/>
          <w:szCs w:val="20"/>
        </w:rPr>
        <w:t>Текущие обязательства:</w:t>
      </w:r>
    </w:p>
    <w:p w:rsidR="00E2307D" w:rsidRPr="00280A16" w:rsidRDefault="0015386B" w:rsidP="00E2307D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614E2">
        <w:rPr>
          <w:rFonts w:ascii="Times New Roman" w:hAnsi="Times New Roman" w:cs="Times New Roman"/>
          <w:b/>
          <w:bCs/>
        </w:rPr>
        <w:t xml:space="preserve">          </w:t>
      </w:r>
      <w:r w:rsidR="00E2307D" w:rsidRPr="002614E2">
        <w:rPr>
          <w:rFonts w:ascii="Times New Roman" w:hAnsi="Times New Roman" w:cs="Times New Roman"/>
          <w:b/>
          <w:bCs/>
          <w:sz w:val="18"/>
          <w:szCs w:val="18"/>
        </w:rPr>
        <w:t>Кредитор 1:</w:t>
      </w:r>
      <w:r w:rsidR="00E2307D" w:rsidRPr="00280A16">
        <w:rPr>
          <w:rFonts w:ascii="Times New Roman" w:hAnsi="Times New Roman" w:cs="Times New Roman"/>
          <w:b/>
          <w:bCs/>
        </w:rPr>
        <w:t xml:space="preserve"> </w:t>
      </w:r>
      <w:r w:rsidR="00E2307D" w:rsidRPr="00280A16">
        <w:rPr>
          <w:rFonts w:ascii="Times New Roman" w:hAnsi="Times New Roman" w:cs="Times New Roman"/>
          <w:b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65" type="#_x0000_t75" style="width:106pt;height:17.85pt" o:ole="">
            <v:imagedata r:id="rId55" o:title=""/>
          </v:shape>
          <w:control r:id="rId56" w:name="TextBox10211" w:shapeid="_x0000_i1165"/>
        </w:object>
      </w:r>
      <w:r w:rsidR="00E2307D" w:rsidRPr="00280A16">
        <w:rPr>
          <w:rFonts w:ascii="Times New Roman" w:hAnsi="Times New Roman" w:cs="Times New Roman"/>
          <w:bCs/>
        </w:rPr>
        <w:t xml:space="preserve"> Сумма    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67" type="#_x0000_t75" style="width:66.25pt;height:17.85pt" o:ole="">
            <v:imagedata r:id="rId57" o:title=""/>
          </v:shape>
          <w:control r:id="rId58" w:name="TextBox10212" w:shapeid="_x0000_i1167"/>
        </w:object>
      </w:r>
      <w:r w:rsidR="00E2307D" w:rsidRPr="00280A16">
        <w:rPr>
          <w:rFonts w:ascii="Times New Roman" w:hAnsi="Times New Roman" w:cs="Times New Roman"/>
          <w:bCs/>
        </w:rPr>
        <w:t xml:space="preserve"> Платеж:</w:t>
      </w:r>
      <w:r w:rsidR="00E2307D" w:rsidRPr="00280A16">
        <w:rPr>
          <w:rFonts w:ascii="Times New Roman" w:hAnsi="Times New Roman" w:cs="Times New Roman"/>
          <w:b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69" type="#_x0000_t75" style="width:45.5pt;height:17.85pt" o:ole="">
            <v:imagedata r:id="rId59" o:title=""/>
          </v:shape>
          <w:control r:id="rId60" w:name="TextBox10215" w:shapeid="_x0000_i1169"/>
        </w:object>
      </w:r>
      <w:r w:rsidR="00E2307D" w:rsidRPr="00280A16">
        <w:rPr>
          <w:rFonts w:ascii="Times New Roman" w:hAnsi="Times New Roman" w:cs="Times New Roman"/>
          <w:bCs/>
        </w:rPr>
        <w:t xml:space="preserve">Остаток: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1" type="#_x0000_t75" style="width:83.5pt;height:17.85pt" o:ole="">
            <v:imagedata r:id="rId61" o:title=""/>
          </v:shape>
          <w:control r:id="rId62" w:name="TextBox10216" w:shapeid="_x0000_i1171"/>
        </w:object>
      </w:r>
      <w:r w:rsidR="00E2307D" w:rsidRPr="00280A16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E2307D" w:rsidRPr="00280A16" w:rsidRDefault="002614E2" w:rsidP="00C85270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2307D" w:rsidRPr="002614E2">
        <w:rPr>
          <w:rFonts w:ascii="Times New Roman" w:hAnsi="Times New Roman" w:cs="Times New Roman"/>
          <w:b/>
          <w:bCs/>
          <w:sz w:val="18"/>
          <w:szCs w:val="18"/>
        </w:rPr>
        <w:t>Кредитор 2:</w:t>
      </w:r>
      <w:r w:rsidR="00E2307D" w:rsidRPr="00280A16">
        <w:rPr>
          <w:rFonts w:ascii="Times New Roman" w:hAnsi="Times New Roman" w:cs="Times New Roman"/>
          <w:b/>
          <w:bCs/>
        </w:rPr>
        <w:t xml:space="preserve"> 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3" type="#_x0000_t75" style="width:106pt;height:17.85pt" o:ole="">
            <v:imagedata r:id="rId55" o:title=""/>
          </v:shape>
          <w:control r:id="rId63" w:name="TextBox102111" w:shapeid="_x0000_i1173"/>
        </w:object>
      </w:r>
      <w:r w:rsidR="00E2307D" w:rsidRPr="00280A16">
        <w:rPr>
          <w:rFonts w:ascii="Times New Roman" w:hAnsi="Times New Roman" w:cs="Times New Roman"/>
          <w:bCs/>
        </w:rPr>
        <w:t xml:space="preserve"> Сумма    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5" type="#_x0000_t75" style="width:66.25pt;height:17.85pt" o:ole="">
            <v:imagedata r:id="rId57" o:title=""/>
          </v:shape>
          <w:control r:id="rId64" w:name="TextBox102121" w:shapeid="_x0000_i1175"/>
        </w:object>
      </w:r>
      <w:r w:rsidR="00E2307D" w:rsidRPr="00280A16">
        <w:rPr>
          <w:rFonts w:ascii="Times New Roman" w:hAnsi="Times New Roman" w:cs="Times New Roman"/>
          <w:bCs/>
        </w:rPr>
        <w:t xml:space="preserve"> Платеж:</w:t>
      </w:r>
      <w:r w:rsidR="00E2307D" w:rsidRPr="00280A16">
        <w:rPr>
          <w:rFonts w:ascii="Times New Roman" w:hAnsi="Times New Roman" w:cs="Times New Roman"/>
          <w:b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7" type="#_x0000_t75" style="width:45.5pt;height:17.85pt" o:ole="">
            <v:imagedata r:id="rId59" o:title=""/>
          </v:shape>
          <w:control r:id="rId65" w:name="TextBox102151" w:shapeid="_x0000_i1177"/>
        </w:object>
      </w:r>
      <w:r w:rsidR="00E2307D" w:rsidRPr="00280A16">
        <w:rPr>
          <w:rFonts w:ascii="Times New Roman" w:hAnsi="Times New Roman" w:cs="Times New Roman"/>
          <w:bCs/>
        </w:rPr>
        <w:t>Остаток:</w:t>
      </w:r>
      <w:r w:rsidR="00E2307D" w:rsidRPr="00280A16">
        <w:rPr>
          <w:rFonts w:ascii="Times New Roman" w:hAnsi="Times New Roman" w:cs="Times New Roman"/>
          <w:b/>
        </w:rPr>
        <w:t xml:space="preserve"> </w:t>
      </w:r>
      <w:r w:rsidR="00E2307D" w:rsidRPr="00280A16">
        <w:rPr>
          <w:rFonts w:ascii="Times New Roman" w:hAnsi="Times New Roman" w:cs="Times New Roman"/>
          <w:bCs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9" type="#_x0000_t75" style="width:83.5pt;height:17.85pt" o:ole="">
            <v:imagedata r:id="rId61" o:title=""/>
          </v:shape>
          <w:control r:id="rId66" w:name="TextBox102161" w:shapeid="_x0000_i1179"/>
        </w:object>
      </w:r>
      <w:r w:rsidR="00E2307D" w:rsidRPr="00280A16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E2307D" w:rsidRPr="00280A16" w:rsidRDefault="002614E2" w:rsidP="00C85270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2307D" w:rsidRPr="002614E2">
        <w:rPr>
          <w:rFonts w:ascii="Times New Roman" w:hAnsi="Times New Roman" w:cs="Times New Roman"/>
          <w:b/>
          <w:bCs/>
          <w:sz w:val="18"/>
          <w:szCs w:val="18"/>
        </w:rPr>
        <w:t>Кредитор 3:</w:t>
      </w:r>
      <w:r w:rsidR="00E2307D" w:rsidRPr="00280A16">
        <w:rPr>
          <w:rFonts w:ascii="Times New Roman" w:hAnsi="Times New Roman" w:cs="Times New Roman"/>
          <w:b/>
          <w:bCs/>
        </w:rPr>
        <w:t xml:space="preserve"> 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1" type="#_x0000_t75" style="width:106pt;height:17.85pt" o:ole="">
            <v:imagedata r:id="rId55" o:title=""/>
          </v:shape>
          <w:control r:id="rId67" w:name="TextBox102112" w:shapeid="_x0000_i1181"/>
        </w:object>
      </w:r>
      <w:r w:rsidR="00E2307D" w:rsidRPr="00280A16">
        <w:rPr>
          <w:rFonts w:ascii="Times New Roman" w:hAnsi="Times New Roman" w:cs="Times New Roman"/>
          <w:bCs/>
        </w:rPr>
        <w:t xml:space="preserve"> Сумма    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3" type="#_x0000_t75" style="width:66.25pt;height:17.85pt" o:ole="">
            <v:imagedata r:id="rId57" o:title=""/>
          </v:shape>
          <w:control r:id="rId68" w:name="TextBox102122" w:shapeid="_x0000_i1183"/>
        </w:object>
      </w:r>
      <w:r w:rsidR="00E2307D" w:rsidRPr="00280A16">
        <w:rPr>
          <w:rFonts w:ascii="Times New Roman" w:hAnsi="Times New Roman" w:cs="Times New Roman"/>
          <w:bCs/>
        </w:rPr>
        <w:t xml:space="preserve"> Платеж:</w:t>
      </w:r>
      <w:r w:rsidR="00E2307D" w:rsidRPr="00280A16">
        <w:rPr>
          <w:rFonts w:ascii="Times New Roman" w:hAnsi="Times New Roman" w:cs="Times New Roman"/>
          <w:b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5" type="#_x0000_t75" style="width:45.5pt;height:17.85pt" o:ole="">
            <v:imagedata r:id="rId59" o:title=""/>
          </v:shape>
          <w:control r:id="rId69" w:name="TextBox102152" w:shapeid="_x0000_i1185"/>
        </w:object>
      </w:r>
      <w:r w:rsidR="00E2307D" w:rsidRPr="00280A16">
        <w:rPr>
          <w:rFonts w:ascii="Times New Roman" w:hAnsi="Times New Roman" w:cs="Times New Roman"/>
          <w:bCs/>
        </w:rPr>
        <w:t xml:space="preserve">Остаток: 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7" type="#_x0000_t75" style="width:82.35pt;height:17.85pt" o:ole="">
            <v:imagedata r:id="rId70" o:title=""/>
          </v:shape>
          <w:control r:id="rId71" w:name="TextBox102162" w:shapeid="_x0000_i1187"/>
        </w:object>
      </w:r>
      <w:r w:rsidR="00E2307D" w:rsidRPr="00280A16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E2307D" w:rsidRDefault="002614E2" w:rsidP="002614E2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2307D" w:rsidRPr="002614E2">
        <w:rPr>
          <w:rFonts w:ascii="Times New Roman" w:hAnsi="Times New Roman" w:cs="Times New Roman"/>
          <w:b/>
          <w:bCs/>
          <w:sz w:val="18"/>
          <w:szCs w:val="18"/>
        </w:rPr>
        <w:t>Другие обязательства</w:t>
      </w:r>
      <w:r w:rsidR="00E2307D" w:rsidRPr="00280A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2307D" w:rsidRPr="002614E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1"/>
          <w:szCs w:val="21"/>
        </w:rPr>
        <w:object w:dxaOrig="225" w:dyaOrig="225">
          <v:shape id="_x0000_i1189" type="#_x0000_t75" style="width:494.8pt;height:17.85pt" o:ole="">
            <v:imagedata r:id="rId10" o:title=""/>
          </v:shape>
          <w:control r:id="rId72" w:name="TextBox1021421" w:shapeid="_x0000_i1189"/>
        </w:object>
      </w:r>
    </w:p>
    <w:p w:rsidR="00441852" w:rsidRPr="00441852" w:rsidRDefault="00441852" w:rsidP="0044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1852">
        <w:rPr>
          <w:rFonts w:ascii="Times New Roman" w:hAnsi="Times New Roman" w:cs="Times New Roman"/>
          <w:sz w:val="20"/>
          <w:szCs w:val="20"/>
        </w:rPr>
        <w:t>Информация, сообщаемая заявителем в настоящей анкете строго конфиденциальна и не подлежит   разглашению или передаче в фискальные органы</w:t>
      </w:r>
    </w:p>
    <w:p w:rsidR="00441852" w:rsidRDefault="00441852" w:rsidP="0044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1852">
        <w:rPr>
          <w:rFonts w:ascii="Times New Roman" w:hAnsi="Times New Roman" w:cs="Times New Roman"/>
          <w:sz w:val="20"/>
          <w:szCs w:val="20"/>
        </w:rPr>
        <w:t xml:space="preserve">Вместе с тем, данная информация является основанием для принятия решения о выдаче займа. Поэтому заявитель подтверждает, что, сообщая заведомо недостоверную информацию, он преследует корыстную цель: противоправно безвозмездно обратить денежные средства кооператива в свою пользу или в пользу лица,  за которое он поручается. </w:t>
      </w:r>
    </w:p>
    <w:p w:rsidR="004F5F34" w:rsidRPr="00441852" w:rsidRDefault="004F5F34" w:rsidP="0044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5F34" w:rsidRPr="00363C7F" w:rsidRDefault="004F5F34" w:rsidP="004F5F34">
      <w:pPr>
        <w:spacing w:line="240" w:lineRule="auto"/>
        <w:ind w:left="-284"/>
        <w:rPr>
          <w:rFonts w:ascii="Times New Roman" w:hAnsi="Times New Roman" w:cs="Times New Roman"/>
        </w:rPr>
      </w:pPr>
      <w:r>
        <w:t>«</w:t>
      </w:r>
      <w:r w:rsidR="003958A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91" type="#_x0000_t75" style="width:42.6pt;height:17.85pt" o:ole="">
            <v:imagedata r:id="rId73" o:title=""/>
          </v:shape>
          <w:control r:id="rId74" w:name="TextBox2311" w:shapeid="_x0000_i1191"/>
        </w:object>
      </w:r>
      <w:r>
        <w:t>»</w:t>
      </w:r>
      <w:r w:rsidR="003958A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93" type="#_x0000_t75" style="width:1in;height:17.85pt" o:ole="">
            <v:imagedata r:id="rId75" o:title=""/>
          </v:shape>
          <w:control r:id="rId76" w:name="TextBox232" w:shapeid="_x0000_i1193"/>
        </w:object>
      </w:r>
      <w:r>
        <w:t xml:space="preserve">  </w:t>
      </w:r>
      <w:r w:rsidR="003958A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195" type="#_x0000_t75" style="width:1in;height:17.85pt" o:ole="">
            <v:imagedata r:id="rId75" o:title=""/>
          </v:shape>
          <w:control r:id="rId77" w:name="TextBox241" w:shapeid="_x0000_i1195"/>
        </w:object>
      </w:r>
      <w:r>
        <w:t xml:space="preserve"> г.</w:t>
      </w:r>
      <w:r w:rsidRPr="009B79CB">
        <w:t xml:space="preserve"> </w:t>
      </w:r>
      <w:r>
        <w:t xml:space="preserve">     _________________________        _______________________</w:t>
      </w:r>
    </w:p>
    <w:p w:rsidR="004F5F34" w:rsidRPr="00363C7F" w:rsidRDefault="004F5F34" w:rsidP="004F5F3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3C7F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363C7F">
        <w:rPr>
          <w:rFonts w:ascii="Times New Roman" w:hAnsi="Times New Roman" w:cs="Times New Roman"/>
          <w:i/>
          <w:sz w:val="20"/>
          <w:szCs w:val="20"/>
        </w:rPr>
        <w:t>(личная подпись заявителя)                      (расшифровка)</w:t>
      </w:r>
    </w:p>
    <w:p w:rsidR="00C85270" w:rsidRDefault="00C85270" w:rsidP="0044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6AF" w:rsidRPr="009E757A" w:rsidRDefault="00CE36AF" w:rsidP="005D7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Финансовые результаты за период (заполняет сотрудник кооператива)</w:t>
      </w:r>
    </w:p>
    <w:p w:rsidR="00CE36AF" w:rsidRDefault="00C156D5" w:rsidP="00CE3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6.3pt;margin-top:21.1pt;width:66.1pt;height:31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159.3pt;margin-top:21.1pt;width:62.45pt;height:31.25pt;flip:x;z-index:251661312" o:connectortype="straight">
            <v:stroke endarrow="block"/>
          </v:shape>
        </w:pict>
      </w:r>
      <w:r w:rsidR="00CE36AF" w:rsidRPr="009E757A">
        <w:rPr>
          <w:rFonts w:ascii="Times New Roman" w:hAnsi="Times New Roman" w:cs="Times New Roman"/>
          <w:b/>
          <w:sz w:val="20"/>
          <w:szCs w:val="20"/>
        </w:rPr>
        <w:t>Выручка</w:t>
      </w:r>
      <w:r w:rsidR="00CE3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7" type="#_x0000_t75" style="width:92.75pt;height:17.85pt" o:ole="">
            <v:imagedata r:id="rId78" o:title=""/>
          </v:shape>
          <w:control r:id="rId79" w:name="TextBox1021221" w:shapeid="_x0000_i1197"/>
        </w:object>
      </w:r>
      <w:r w:rsidR="00261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D5D" w:rsidRPr="009E757A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Наценка в рублях</w:t>
      </w:r>
      <w:r w:rsidR="002614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9" type="#_x0000_t75" style="width:92.75pt;height:17.85pt" o:ole="">
            <v:imagedata r:id="rId78" o:title=""/>
          </v:shape>
          <w:control r:id="rId80" w:name="TextBox10212211" w:shapeid="_x0000_i1199"/>
        </w:object>
      </w:r>
      <w:r w:rsidR="00261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D5D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Закуп товара (тело товара) </w:t>
      </w:r>
      <w:r w:rsidR="003958A1" w:rsidRPr="00280A16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01" type="#_x0000_t75" style="width:92.75pt;height:17.85pt" o:ole="">
            <v:imagedata r:id="rId78" o:title=""/>
          </v:shape>
          <w:control r:id="rId81" w:name="TextBox10212212" w:shapeid="_x0000_i1201"/>
        </w:object>
      </w:r>
      <w:r w:rsidR="009E75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D5D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AF5C51" w:rsidRPr="00960D5D" w:rsidRDefault="00960D5D" w:rsidP="00960D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960D5D">
        <w:rPr>
          <w:rFonts w:ascii="Times New Roman" w:hAnsi="Times New Roman" w:cs="Times New Roman"/>
          <w:b/>
          <w:sz w:val="20"/>
          <w:szCs w:val="20"/>
        </w:rPr>
        <w:t>Выручка / (100% +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960D5D">
        <w:rPr>
          <w:rFonts w:ascii="Times New Roman" w:hAnsi="Times New Roman" w:cs="Times New Roman"/>
          <w:b/>
          <w:sz w:val="20"/>
          <w:szCs w:val="20"/>
        </w:rPr>
        <w:t>аценка средняя)/100%) = Закуп товара</w:t>
      </w:r>
    </w:p>
    <w:p w:rsidR="00960D5D" w:rsidRPr="00960D5D" w:rsidRDefault="00960D5D" w:rsidP="00960D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960D5D">
        <w:rPr>
          <w:rFonts w:ascii="Times New Roman" w:hAnsi="Times New Roman" w:cs="Times New Roman"/>
          <w:b/>
          <w:sz w:val="20"/>
          <w:szCs w:val="20"/>
        </w:rPr>
        <w:t xml:space="preserve">Выручка – Закуп товара  = Чистая наценка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960D5D">
        <w:rPr>
          <w:rFonts w:ascii="Times New Roman" w:hAnsi="Times New Roman" w:cs="Times New Roman"/>
          <w:b/>
          <w:sz w:val="20"/>
          <w:szCs w:val="20"/>
        </w:rPr>
        <w:t>в рублях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960D5D">
        <w:rPr>
          <w:rFonts w:ascii="Times New Roman" w:hAnsi="Times New Roman" w:cs="Times New Roman"/>
          <w:b/>
          <w:sz w:val="20"/>
          <w:szCs w:val="20"/>
        </w:rPr>
        <w:t>.</w:t>
      </w:r>
    </w:p>
    <w:p w:rsidR="009E757A" w:rsidRDefault="009E75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E36AF" w:rsidRPr="00CE36AF">
        <w:rPr>
          <w:rFonts w:ascii="Times New Roman" w:hAnsi="Times New Roman" w:cs="Times New Roman"/>
          <w:sz w:val="20"/>
          <w:szCs w:val="20"/>
        </w:rPr>
        <w:t xml:space="preserve">С выручки вычисляется чистая </w:t>
      </w:r>
      <w:proofErr w:type="spellStart"/>
      <w:r w:rsidR="00CE36AF" w:rsidRPr="00CE36AF">
        <w:rPr>
          <w:rFonts w:ascii="Times New Roman" w:hAnsi="Times New Roman" w:cs="Times New Roman"/>
          <w:sz w:val="20"/>
          <w:szCs w:val="20"/>
        </w:rPr>
        <w:t>нацен</w:t>
      </w:r>
      <w:proofErr w:type="spellEnd"/>
    </w:p>
    <w:p w:rsidR="00CE36AF" w:rsidRDefault="00CE36AF">
      <w:pPr>
        <w:rPr>
          <w:rFonts w:ascii="Times New Roman" w:hAnsi="Times New Roman" w:cs="Times New Roman"/>
          <w:sz w:val="20"/>
          <w:szCs w:val="20"/>
        </w:rPr>
      </w:pPr>
      <w:r w:rsidRPr="00CE36AF">
        <w:rPr>
          <w:rFonts w:ascii="Times New Roman" w:hAnsi="Times New Roman" w:cs="Times New Roman"/>
          <w:sz w:val="20"/>
          <w:szCs w:val="20"/>
        </w:rPr>
        <w:t>ка, доход предпринимателя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E36AF">
        <w:rPr>
          <w:rFonts w:ascii="Times New Roman" w:hAnsi="Times New Roman" w:cs="Times New Roman"/>
          <w:sz w:val="20"/>
          <w:szCs w:val="20"/>
        </w:rPr>
        <w:t xml:space="preserve"> который он может направить на покрытие расходов и дальнейшее увеличение торгового оборота. Также вычисляется Закуп товара, т.е. сумма, на которую необходимо восполнить товарные запасы, в случае стабильного движения бизнеса (товарные запасы не растут и не уменьшаются).</w:t>
      </w:r>
    </w:p>
    <w:p w:rsidR="00960D5D" w:rsidRPr="00CE36AF" w:rsidRDefault="00960D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Сопоставляем Чистую наценку с расходами.</w:t>
      </w:r>
    </w:p>
    <w:p w:rsidR="00CE36AF" w:rsidRPr="00960D5D" w:rsidRDefault="00960D5D" w:rsidP="00960D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Чистая н</w:t>
      </w:r>
      <w:r w:rsidR="00CE36AF" w:rsidRPr="00960D5D">
        <w:rPr>
          <w:rFonts w:ascii="Times New Roman" w:hAnsi="Times New Roman" w:cs="Times New Roman"/>
          <w:b/>
          <w:sz w:val="20"/>
          <w:szCs w:val="20"/>
        </w:rPr>
        <w:t>аценка – Расходы (Итого расходы) = Чистая прибыль / убыток за период.</w:t>
      </w:r>
    </w:p>
    <w:p w:rsidR="00CE36AF" w:rsidRPr="009E757A" w:rsidRDefault="00CE36AF" w:rsidP="009E757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9E757A">
        <w:rPr>
          <w:rFonts w:ascii="Times New Roman" w:hAnsi="Times New Roman" w:cs="Times New Roman"/>
          <w:b/>
          <w:sz w:val="20"/>
          <w:szCs w:val="20"/>
        </w:rPr>
        <w:t>Разница баланса: Активы – Пассивы.</w:t>
      </w:r>
    </w:p>
    <w:p w:rsidR="004F5F34" w:rsidRDefault="004F5F34" w:rsidP="000F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655" w:rsidRDefault="00CF5655" w:rsidP="000F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lastRenderedPageBreak/>
        <w:t>Инструкция</w:t>
      </w:r>
    </w:p>
    <w:p w:rsidR="000F26AF" w:rsidRPr="00CB3116" w:rsidRDefault="000F26AF" w:rsidP="000F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655" w:rsidRPr="000F26AF" w:rsidRDefault="00CF5655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6AF">
        <w:rPr>
          <w:rFonts w:ascii="Times New Roman" w:hAnsi="Times New Roman" w:cs="Times New Roman"/>
          <w:b/>
          <w:sz w:val="20"/>
          <w:szCs w:val="20"/>
        </w:rPr>
        <w:t>1 часть анкеты Баланс, т.е. заполняются Активы и Пассивы рассматриваемого предприятия (бизнеса).</w:t>
      </w:r>
    </w:p>
    <w:p w:rsidR="00CF5655" w:rsidRDefault="00CF5655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 w:rsidRPr="00CF5655">
        <w:rPr>
          <w:rFonts w:ascii="Times New Roman" w:hAnsi="Times New Roman" w:cs="Times New Roman"/>
          <w:b/>
          <w:sz w:val="20"/>
          <w:szCs w:val="20"/>
        </w:rPr>
        <w:t>Активы: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F5655">
        <w:rPr>
          <w:rFonts w:ascii="Times New Roman" w:hAnsi="Times New Roman" w:cs="Times New Roman"/>
          <w:sz w:val="20"/>
          <w:szCs w:val="20"/>
        </w:rPr>
        <w:t>Денежные средства, средства на счете в банке.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Счета к получению, дебиторская задолженность – задолженность покупателей, например, товар может быть предоставлен в рассрочку, ожидается расчет покупателей перед предпринимателем за предоставленный товар, оказанные услуги.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Незавершенное производство – товар, работы, услуги не завершенные, но уже на них затрачены материалы, заработная плата рабочих и т.д. Характерно для производственных организаций.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Готовая продукция – продукция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готовая к реализации.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средства – имущество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используемое в бизнесе, т.е. техника, станки, </w:t>
      </w:r>
      <w:r w:rsidR="00CA0339">
        <w:rPr>
          <w:rFonts w:ascii="Times New Roman" w:hAnsi="Times New Roman" w:cs="Times New Roman"/>
          <w:sz w:val="20"/>
          <w:szCs w:val="20"/>
        </w:rPr>
        <w:t xml:space="preserve">различное </w:t>
      </w:r>
      <w:r>
        <w:rPr>
          <w:rFonts w:ascii="Times New Roman" w:hAnsi="Times New Roman" w:cs="Times New Roman"/>
          <w:sz w:val="20"/>
          <w:szCs w:val="20"/>
        </w:rPr>
        <w:t xml:space="preserve">оборудование. Источником </w:t>
      </w:r>
      <w:r w:rsidR="00CA0339">
        <w:rPr>
          <w:rFonts w:ascii="Times New Roman" w:hAnsi="Times New Roman" w:cs="Times New Roman"/>
          <w:sz w:val="20"/>
          <w:szCs w:val="20"/>
        </w:rPr>
        <w:t xml:space="preserve">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средств может быть – взнос учредителей, в том числе самого предпринимателя, </w:t>
      </w:r>
      <w:r w:rsidR="00CA0339">
        <w:rPr>
          <w:rFonts w:ascii="Times New Roman" w:hAnsi="Times New Roman" w:cs="Times New Roman"/>
          <w:sz w:val="20"/>
          <w:szCs w:val="20"/>
        </w:rPr>
        <w:t xml:space="preserve">они могут быть </w:t>
      </w:r>
      <w:r>
        <w:rPr>
          <w:rFonts w:ascii="Times New Roman" w:hAnsi="Times New Roman" w:cs="Times New Roman"/>
          <w:sz w:val="20"/>
          <w:szCs w:val="20"/>
        </w:rPr>
        <w:t>куплены за кредитные средства</w:t>
      </w:r>
      <w:r w:rsidR="00CA03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0339">
        <w:rPr>
          <w:rFonts w:ascii="Times New Roman" w:hAnsi="Times New Roman" w:cs="Times New Roman"/>
          <w:sz w:val="20"/>
          <w:szCs w:val="20"/>
        </w:rPr>
        <w:t>или</w:t>
      </w:r>
      <w:r w:rsidR="00CB3116">
        <w:rPr>
          <w:rFonts w:ascii="Times New Roman" w:hAnsi="Times New Roman" w:cs="Times New Roman"/>
          <w:sz w:val="20"/>
          <w:szCs w:val="20"/>
        </w:rPr>
        <w:t>предоставлены</w:t>
      </w:r>
      <w:proofErr w:type="spellEnd"/>
      <w:r w:rsidR="00CB3116">
        <w:rPr>
          <w:rFonts w:ascii="Times New Roman" w:hAnsi="Times New Roman" w:cs="Times New Roman"/>
          <w:sz w:val="20"/>
          <w:szCs w:val="20"/>
        </w:rPr>
        <w:t xml:space="preserve"> в лизинг.</w:t>
      </w:r>
    </w:p>
    <w:p w:rsidR="00CB3116" w:rsidRDefault="00CB3116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Товарные запасы – характерно для </w:t>
      </w:r>
      <w:bookmarkEnd w:id="0"/>
      <w:r>
        <w:rPr>
          <w:rFonts w:ascii="Times New Roman" w:hAnsi="Times New Roman" w:cs="Times New Roman"/>
          <w:sz w:val="20"/>
          <w:szCs w:val="20"/>
        </w:rPr>
        <w:t>предпринимателей в торговле. Обязательно по закупочным ценам.</w:t>
      </w:r>
    </w:p>
    <w:p w:rsid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t>Пассивы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116">
        <w:rPr>
          <w:rFonts w:ascii="Times New Roman" w:hAnsi="Times New Roman" w:cs="Times New Roman"/>
          <w:sz w:val="20"/>
          <w:szCs w:val="20"/>
        </w:rPr>
        <w:t>Взносы учредителей</w:t>
      </w:r>
      <w:r>
        <w:rPr>
          <w:rFonts w:ascii="Times New Roman" w:hAnsi="Times New Roman" w:cs="Times New Roman"/>
          <w:sz w:val="20"/>
          <w:szCs w:val="20"/>
        </w:rPr>
        <w:t xml:space="preserve"> – может быть оборудование, наличные средства, первоначальный капитал с которого произошел закуп первого товара, оборудования. Возможно другое личное имущество используемое в бизнесе.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Кредиторская задолженность – общий остаток задолженности по кредитам, займам. Кредиты </w:t>
      </w:r>
      <w:r w:rsidR="00CA0339">
        <w:rPr>
          <w:rFonts w:ascii="Times New Roman" w:hAnsi="Times New Roman" w:cs="Times New Roman"/>
          <w:sz w:val="20"/>
          <w:szCs w:val="20"/>
        </w:rPr>
        <w:t xml:space="preserve">должны использоваться </w:t>
      </w:r>
      <w:r>
        <w:rPr>
          <w:rFonts w:ascii="Times New Roman" w:hAnsi="Times New Roman" w:cs="Times New Roman"/>
          <w:sz w:val="20"/>
          <w:szCs w:val="20"/>
        </w:rPr>
        <w:t>для развития бизнеса.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Задолженность перед поставщиками – предприниматель должен поставщику.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Задолженность по налогам.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 – задолженность перед персоналом.</w:t>
      </w:r>
    </w:p>
    <w:p w:rsidR="00CB3116" w:rsidRP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 – может быть также прибыль прошлых лет.</w:t>
      </w:r>
    </w:p>
    <w:p w:rsidR="00CB3116" w:rsidRP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</w:t>
      </w:r>
    </w:p>
    <w:p w:rsidR="00CF5655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раскрывающий информацию об основных средствах.</w:t>
      </w:r>
    </w:p>
    <w:p w:rsidR="00CB3116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раскрывающий информацию о задолженности перед поставщиками (кому – сколько).</w:t>
      </w:r>
    </w:p>
    <w:p w:rsidR="00CB3116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раскрывающий информацию о кредитах.</w:t>
      </w:r>
    </w:p>
    <w:p w:rsid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t>Оценка</w:t>
      </w:r>
    </w:p>
    <w:p w:rsidR="00CB3116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Сопоставляются активы и пассивы. Особенно необходимо убедиться, что кредиторская задолженность используется в бизнесе, т.е. должна быть в активах или в товаре, или в основных средствах, часть в кассе и на расчетном счете.</w:t>
      </w:r>
    </w:p>
    <w:p w:rsidR="00CB3116" w:rsidRDefault="00CA0339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Сопоставление </w:t>
      </w:r>
      <w:r w:rsidR="00CB3116">
        <w:rPr>
          <w:rFonts w:ascii="Times New Roman" w:hAnsi="Times New Roman" w:cs="Times New Roman"/>
          <w:sz w:val="20"/>
          <w:szCs w:val="20"/>
        </w:rPr>
        <w:t>2 подобны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CB3116">
        <w:rPr>
          <w:rFonts w:ascii="Times New Roman" w:hAnsi="Times New Roman" w:cs="Times New Roman"/>
          <w:sz w:val="20"/>
          <w:szCs w:val="20"/>
        </w:rPr>
        <w:t xml:space="preserve"> анкет (2 баланс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CB3116">
        <w:rPr>
          <w:rFonts w:ascii="Times New Roman" w:hAnsi="Times New Roman" w:cs="Times New Roman"/>
          <w:sz w:val="20"/>
          <w:szCs w:val="20"/>
        </w:rPr>
        <w:t>) за различный период, позволяет проанализировать изменение показателей в динамике. Так</w:t>
      </w:r>
      <w:r>
        <w:rPr>
          <w:rFonts w:ascii="Times New Roman" w:hAnsi="Times New Roman" w:cs="Times New Roman"/>
          <w:sz w:val="20"/>
          <w:szCs w:val="20"/>
        </w:rPr>
        <w:t>,</w:t>
      </w:r>
      <w:r w:rsidR="00CB3116">
        <w:rPr>
          <w:rFonts w:ascii="Times New Roman" w:hAnsi="Times New Roman" w:cs="Times New Roman"/>
          <w:sz w:val="20"/>
          <w:szCs w:val="20"/>
        </w:rPr>
        <w:t xml:space="preserve"> разница по балансу может стать прибылью или убытком за период.</w:t>
      </w:r>
    </w:p>
    <w:p w:rsidR="00CB3116" w:rsidRP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t>Случай из практики:</w:t>
      </w:r>
    </w:p>
    <w:p w:rsidR="00CF5655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активах товара по закупочным ценам на 7 500 000, в пассивах задолженность перед банками и поставщиками на 10 000 000. Т.е. были получены кредиты</w:t>
      </w:r>
      <w:r w:rsidR="00AF6E25">
        <w:rPr>
          <w:rFonts w:ascii="Times New Roman" w:hAnsi="Times New Roman" w:cs="Times New Roman"/>
          <w:sz w:val="20"/>
          <w:szCs w:val="20"/>
        </w:rPr>
        <w:t xml:space="preserve"> в прошлом и</w:t>
      </w:r>
      <w:r>
        <w:rPr>
          <w:rFonts w:ascii="Times New Roman" w:hAnsi="Times New Roman" w:cs="Times New Roman"/>
          <w:sz w:val="20"/>
          <w:szCs w:val="20"/>
        </w:rPr>
        <w:t xml:space="preserve"> потрачены на оплату за аренду, сотрудникам на заработную плату, ремонт помещения, на налоги, на личные нужды предпринимателя, на платежи по другим кредитам.</w:t>
      </w:r>
      <w:r w:rsidR="00AF6E25">
        <w:rPr>
          <w:rFonts w:ascii="Times New Roman" w:hAnsi="Times New Roman" w:cs="Times New Roman"/>
          <w:sz w:val="20"/>
          <w:szCs w:val="20"/>
        </w:rPr>
        <w:t xml:space="preserve"> Это пример не правильного использования средств. Т.е. в пассивах долг увеличился, а в активах он не чем не обеспечивается, например, залогом по кредиту проходит существующие основные средства, товар в обороте, т.е. предприниматель рискует, обеспечивая кредит существующим имуществом, распоряжаясь заемными средствами подобным образом. Причину подобного состояния может раскрыть анализ отчета о прибылях и убытках.</w:t>
      </w:r>
    </w:p>
    <w:p w:rsidR="00AF6E25" w:rsidRPr="000F26AF" w:rsidRDefault="00AF6E25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6AF">
        <w:rPr>
          <w:rFonts w:ascii="Times New Roman" w:hAnsi="Times New Roman" w:cs="Times New Roman"/>
          <w:b/>
          <w:sz w:val="20"/>
          <w:szCs w:val="20"/>
        </w:rPr>
        <w:t>2 часть анкеты, отчет о движении денежных средств за период (месяц) рассматриваемого предприятия.</w:t>
      </w:r>
    </w:p>
    <w:p w:rsidR="004054B6" w:rsidRDefault="00AF6E25" w:rsidP="000F26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6E25">
        <w:rPr>
          <w:rFonts w:ascii="Times New Roman" w:hAnsi="Times New Roman" w:cs="Times New Roman"/>
          <w:b/>
          <w:sz w:val="20"/>
          <w:szCs w:val="20"/>
        </w:rPr>
        <w:t>Доходы</w:t>
      </w:r>
    </w:p>
    <w:p w:rsidR="00AF6E25" w:rsidRDefault="00AF6E25" w:rsidP="000F26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E25">
        <w:rPr>
          <w:rFonts w:ascii="Times New Roman" w:hAnsi="Times New Roman" w:cs="Times New Roman"/>
          <w:sz w:val="20"/>
          <w:szCs w:val="20"/>
        </w:rPr>
        <w:t>Торговая наценка</w:t>
      </w:r>
      <w:r>
        <w:rPr>
          <w:rFonts w:ascii="Times New Roman" w:hAnsi="Times New Roman" w:cs="Times New Roman"/>
          <w:sz w:val="20"/>
          <w:szCs w:val="20"/>
        </w:rPr>
        <w:t xml:space="preserve"> – наценка, полученная в рублях предпринимателям в результате продаж за месяц. Т.е. продали мы товара на 1 000 000 с наценкой 70%, т.е. на 300 000 нам заново надо закупить товар, а на 700 000 обеспечить бизнес арендой, сотрудниками, заплатить налоги, заплатить кредиты и прочее.</w:t>
      </w:r>
    </w:p>
    <w:p w:rsidR="00AF6E25" w:rsidRDefault="00AF6E25" w:rsidP="000F26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Другие доходы – в производственных предприятиях аналогично есть себестоимость, которая покрывает материалы, зарплату производственного персонала и есть тоже наценка покрывающая другие расходы – </w:t>
      </w:r>
      <w:r>
        <w:rPr>
          <w:rFonts w:ascii="Times New Roman" w:hAnsi="Times New Roman" w:cs="Times New Roman"/>
          <w:sz w:val="20"/>
          <w:szCs w:val="20"/>
        </w:rPr>
        <w:lastRenderedPageBreak/>
        <w:t>зарплата административному персоналу и другие. Задача произвести подешевле, реализовать подороже как и в торговле.</w:t>
      </w:r>
    </w:p>
    <w:p w:rsidR="00AF6E25" w:rsidRDefault="00AF6E25" w:rsidP="000F26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6E25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AF6E25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Заработная плата сотрудникам – всего и белая и черная.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Аренда – помещения, оборудования, техники и т.д.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Коммунальные услуги – свет, отопление, охрана и т.д.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 на рекламу – СМИ, баннеры, ролики, радио.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Налоги на сотрудников – если официально ФОМС, ПФ РФ. 20% с фонда оплаты труда.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Налоги на прибыль –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вмененка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>»  с площади торгового помещения и другие системы.</w:t>
      </w:r>
    </w:p>
    <w:p w:rsidR="00BF57EA" w:rsidRDefault="000F26AF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Заработная плата предпринимателя.</w:t>
      </w:r>
    </w:p>
    <w:p w:rsidR="000F26AF" w:rsidRDefault="000F26AF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Другие – налоги предпринимателя в ФОМС, ПФ РФ и другие.</w:t>
      </w:r>
    </w:p>
    <w:p w:rsidR="000F26AF" w:rsidRDefault="000F26AF" w:rsidP="000F2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6AF" w:rsidRDefault="000F26AF" w:rsidP="000F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6AF">
        <w:rPr>
          <w:rFonts w:ascii="Times New Roman" w:hAnsi="Times New Roman" w:cs="Times New Roman"/>
          <w:b/>
          <w:sz w:val="20"/>
          <w:szCs w:val="20"/>
        </w:rPr>
        <w:t>Проверка:</w:t>
      </w:r>
      <w:r>
        <w:rPr>
          <w:rFonts w:ascii="Times New Roman" w:hAnsi="Times New Roman" w:cs="Times New Roman"/>
          <w:sz w:val="20"/>
          <w:szCs w:val="20"/>
        </w:rPr>
        <w:t xml:space="preserve"> Разница по балансу – активы увеличились по сравнению с другим периодом, следовательно, предприниматель отработал месяц с прибылью. Эта прибыль также должна образовываться отчетом о прибылях и убытках. И наоборот. </w:t>
      </w:r>
    </w:p>
    <w:p w:rsidR="00E906DA" w:rsidRDefault="00E906DA" w:rsidP="000F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26AF" w:rsidRPr="000F26AF" w:rsidRDefault="000F26AF" w:rsidP="000F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первой консультации или первом обращении анкета позволяет детально разобраться в имуществе и активах предпринимателя и за счет каких средств оно образовано, какие доходы получает за период в среднем и какие расходы. При повторном обращении мы уже можем сравнить и более подробный анализ провести, запросить документы, подтверждающие товарные запасы (в торговле возможен отчет из 1С по запасам по различным ценам).</w:t>
      </w:r>
    </w:p>
    <w:p w:rsidR="00E906DA" w:rsidRDefault="00E906DA" w:rsidP="00E90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E25" w:rsidRPr="00E906DA" w:rsidRDefault="00E906DA" w:rsidP="00E90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6DA">
        <w:rPr>
          <w:rFonts w:ascii="Times New Roman" w:hAnsi="Times New Roman" w:cs="Times New Roman"/>
          <w:b/>
          <w:sz w:val="20"/>
          <w:szCs w:val="20"/>
        </w:rPr>
        <w:t>Финансовые результаты за период</w:t>
      </w:r>
      <w:r w:rsidRPr="00E906DA">
        <w:rPr>
          <w:rFonts w:ascii="Times New Roman" w:hAnsi="Times New Roman" w:cs="Times New Roman"/>
          <w:sz w:val="20"/>
          <w:szCs w:val="20"/>
        </w:rPr>
        <w:t xml:space="preserve"> – не должны значительно отличаться.</w:t>
      </w:r>
    </w:p>
    <w:sectPr w:rsidR="00AF6E25" w:rsidRPr="00E906DA" w:rsidSect="005D7E47">
      <w:type w:val="continuous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1588"/>
    <w:multiLevelType w:val="hybridMultilevel"/>
    <w:tmpl w:val="0D54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55E6"/>
    <w:multiLevelType w:val="hybridMultilevel"/>
    <w:tmpl w:val="9322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60A"/>
    <w:multiLevelType w:val="hybridMultilevel"/>
    <w:tmpl w:val="C310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1033"/>
    <w:multiLevelType w:val="hybridMultilevel"/>
    <w:tmpl w:val="63EA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21D1"/>
    <w:multiLevelType w:val="hybridMultilevel"/>
    <w:tmpl w:val="C1A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04ACE"/>
    <w:rsid w:val="0004577E"/>
    <w:rsid w:val="0008284E"/>
    <w:rsid w:val="000B5311"/>
    <w:rsid w:val="000B6D24"/>
    <w:rsid w:val="000F26AF"/>
    <w:rsid w:val="00123627"/>
    <w:rsid w:val="0015386B"/>
    <w:rsid w:val="0016689D"/>
    <w:rsid w:val="001963CA"/>
    <w:rsid w:val="00197E2D"/>
    <w:rsid w:val="00205CA1"/>
    <w:rsid w:val="002260F3"/>
    <w:rsid w:val="002614E2"/>
    <w:rsid w:val="00280A16"/>
    <w:rsid w:val="002A5099"/>
    <w:rsid w:val="003958A1"/>
    <w:rsid w:val="003A4085"/>
    <w:rsid w:val="004054B6"/>
    <w:rsid w:val="00441852"/>
    <w:rsid w:val="004703EC"/>
    <w:rsid w:val="004F5F34"/>
    <w:rsid w:val="005268AB"/>
    <w:rsid w:val="005311A0"/>
    <w:rsid w:val="005839B2"/>
    <w:rsid w:val="005C6847"/>
    <w:rsid w:val="005D7E47"/>
    <w:rsid w:val="00722952"/>
    <w:rsid w:val="00811E49"/>
    <w:rsid w:val="008216D6"/>
    <w:rsid w:val="00835F01"/>
    <w:rsid w:val="00891302"/>
    <w:rsid w:val="008A2305"/>
    <w:rsid w:val="008B2D99"/>
    <w:rsid w:val="008C1B44"/>
    <w:rsid w:val="00917CD5"/>
    <w:rsid w:val="00953735"/>
    <w:rsid w:val="009578DB"/>
    <w:rsid w:val="00960D5D"/>
    <w:rsid w:val="00980BEB"/>
    <w:rsid w:val="009E757A"/>
    <w:rsid w:val="00A04ACE"/>
    <w:rsid w:val="00A31210"/>
    <w:rsid w:val="00A4657E"/>
    <w:rsid w:val="00A4678B"/>
    <w:rsid w:val="00A700D8"/>
    <w:rsid w:val="00AC6289"/>
    <w:rsid w:val="00AF5C51"/>
    <w:rsid w:val="00AF6E25"/>
    <w:rsid w:val="00B369C4"/>
    <w:rsid w:val="00BF57EA"/>
    <w:rsid w:val="00C156D5"/>
    <w:rsid w:val="00C377B7"/>
    <w:rsid w:val="00C85270"/>
    <w:rsid w:val="00C94750"/>
    <w:rsid w:val="00C97D6B"/>
    <w:rsid w:val="00CA0339"/>
    <w:rsid w:val="00CB3116"/>
    <w:rsid w:val="00CD1A8F"/>
    <w:rsid w:val="00CE36AF"/>
    <w:rsid w:val="00CF4513"/>
    <w:rsid w:val="00CF5655"/>
    <w:rsid w:val="00CF6EB5"/>
    <w:rsid w:val="00D35FFC"/>
    <w:rsid w:val="00D92BA8"/>
    <w:rsid w:val="00DD1E68"/>
    <w:rsid w:val="00E2307D"/>
    <w:rsid w:val="00E55F46"/>
    <w:rsid w:val="00E6349E"/>
    <w:rsid w:val="00E7341F"/>
    <w:rsid w:val="00E906DA"/>
    <w:rsid w:val="00F80EA2"/>
    <w:rsid w:val="00F84AB2"/>
    <w:rsid w:val="00F866C4"/>
    <w:rsid w:val="00FE1944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3C63708D-D395-470F-AB59-9703605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5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image" Target="media/image9.wmf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image" Target="media/image13.wmf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3.xml"/><Relationship Id="rId7" Type="http://schemas.openxmlformats.org/officeDocument/2006/relationships/control" Target="activeX/activeX1.xml"/><Relationship Id="rId71" Type="http://schemas.openxmlformats.org/officeDocument/2006/relationships/control" Target="activeX/activeX5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8.wmf"/><Relationship Id="rId45" Type="http://schemas.openxmlformats.org/officeDocument/2006/relationships/control" Target="activeX/activeX3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0.xml"/><Relationship Id="rId66" Type="http://schemas.openxmlformats.org/officeDocument/2006/relationships/control" Target="activeX/activeX46.xml"/><Relationship Id="rId74" Type="http://schemas.openxmlformats.org/officeDocument/2006/relationships/control" Target="activeX/activeX52.xml"/><Relationship Id="rId79" Type="http://schemas.openxmlformats.org/officeDocument/2006/relationships/control" Target="activeX/activeX55.xml"/><Relationship Id="rId5" Type="http://schemas.openxmlformats.org/officeDocument/2006/relationships/image" Target="media/image1.jpeg"/><Relationship Id="rId61" Type="http://schemas.openxmlformats.org/officeDocument/2006/relationships/image" Target="media/image16.wmf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image" Target="media/image10.wmf"/><Relationship Id="rId52" Type="http://schemas.openxmlformats.org/officeDocument/2006/relationships/image" Target="media/image12.wmf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image" Target="media/image18.wmf"/><Relationship Id="rId78" Type="http://schemas.openxmlformats.org/officeDocument/2006/relationships/image" Target="media/image20.wmf"/><Relationship Id="rId81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39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4.xml"/><Relationship Id="rId8" Type="http://schemas.openxmlformats.org/officeDocument/2006/relationships/image" Target="media/image3.wmf"/><Relationship Id="rId51" Type="http://schemas.openxmlformats.org/officeDocument/2006/relationships/control" Target="activeX/activeX36.xml"/><Relationship Id="rId72" Type="http://schemas.openxmlformats.org/officeDocument/2006/relationships/control" Target="activeX/activeX51.xml"/><Relationship Id="rId80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image" Target="media/image11.wmf"/><Relationship Id="rId59" Type="http://schemas.openxmlformats.org/officeDocument/2006/relationships/image" Target="media/image15.wmf"/><Relationship Id="rId67" Type="http://schemas.openxmlformats.org/officeDocument/2006/relationships/control" Target="activeX/activeX47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38.xml"/><Relationship Id="rId62" Type="http://schemas.openxmlformats.org/officeDocument/2006/relationships/control" Target="activeX/activeX42.xml"/><Relationship Id="rId70" Type="http://schemas.openxmlformats.org/officeDocument/2006/relationships/image" Target="media/image17.wmf"/><Relationship Id="rId75" Type="http://schemas.openxmlformats.org/officeDocument/2006/relationships/image" Target="media/image19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4.xml"/><Relationship Id="rId57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7</cp:revision>
  <cp:lastPrinted>2019-07-17T05:36:00Z</cp:lastPrinted>
  <dcterms:created xsi:type="dcterms:W3CDTF">2019-07-17T07:17:00Z</dcterms:created>
  <dcterms:modified xsi:type="dcterms:W3CDTF">2020-01-27T04:55:00Z</dcterms:modified>
</cp:coreProperties>
</file>